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D3E7A3" w14:textId="77777777" w:rsidR="00D879F4" w:rsidRPr="00E913DF" w:rsidRDefault="00D879F4" w:rsidP="005C3FE7">
      <w:pPr>
        <w:spacing w:after="0"/>
        <w:rPr>
          <w:rFonts w:cstheme="minorHAnsi"/>
          <w:color w:val="FF0000"/>
        </w:rPr>
      </w:pPr>
    </w:p>
    <w:p w14:paraId="528228A8" w14:textId="77777777" w:rsidR="00A943B6" w:rsidRPr="00E913DF" w:rsidRDefault="00A943B6" w:rsidP="005C3FE7">
      <w:pPr>
        <w:spacing w:after="0"/>
        <w:rPr>
          <w:rFonts w:eastAsiaTheme="majorEastAsia" w:cstheme="minorHAnsi"/>
        </w:rPr>
      </w:pPr>
      <w:r w:rsidRPr="00E913DF">
        <w:rPr>
          <w:rFonts w:cstheme="minorHAnsi"/>
        </w:rPr>
        <w:t>CZĘŚĆ OPISOWA</w:t>
      </w:r>
    </w:p>
    <w:sdt>
      <w:sdtPr>
        <w:rPr>
          <w:rFonts w:asciiTheme="minorHAnsi" w:eastAsiaTheme="minorHAnsi" w:hAnsiTheme="minorHAnsi" w:cstheme="minorHAnsi"/>
          <w:b w:val="0"/>
          <w:bCs w:val="0"/>
          <w:color w:val="auto"/>
          <w:sz w:val="22"/>
          <w:szCs w:val="22"/>
          <w:lang w:eastAsia="en-US"/>
        </w:rPr>
        <w:id w:val="-570271763"/>
        <w:docPartObj>
          <w:docPartGallery w:val="Table of Contents"/>
          <w:docPartUnique/>
        </w:docPartObj>
      </w:sdtPr>
      <w:sdtContent>
        <w:p w14:paraId="665E9BE8" w14:textId="77777777" w:rsidR="00A943B6" w:rsidRPr="00E913DF" w:rsidRDefault="00A943B6" w:rsidP="005C3FE7">
          <w:pPr>
            <w:pStyle w:val="Nagwekspisutreci"/>
            <w:spacing w:before="0"/>
            <w:rPr>
              <w:rFonts w:asciiTheme="minorHAnsi" w:hAnsiTheme="minorHAnsi" w:cstheme="minorHAnsi"/>
              <w:color w:val="auto"/>
              <w:sz w:val="22"/>
              <w:szCs w:val="22"/>
            </w:rPr>
          </w:pPr>
          <w:r w:rsidRPr="00E913DF">
            <w:rPr>
              <w:rFonts w:asciiTheme="minorHAnsi" w:hAnsiTheme="minorHAnsi" w:cstheme="minorHAnsi"/>
              <w:color w:val="auto"/>
              <w:sz w:val="22"/>
              <w:szCs w:val="22"/>
            </w:rPr>
            <w:t>Spis treści</w:t>
          </w:r>
        </w:p>
        <w:p w14:paraId="5D94A61F" w14:textId="5775E835" w:rsidR="00FC4B79" w:rsidRDefault="00A943B6">
          <w:pPr>
            <w:pStyle w:val="Spistreci1"/>
            <w:rPr>
              <w:noProof/>
            </w:rPr>
          </w:pPr>
          <w:r w:rsidRPr="00E913DF">
            <w:rPr>
              <w:rFonts w:cstheme="minorHAnsi"/>
            </w:rPr>
            <w:fldChar w:fldCharType="begin"/>
          </w:r>
          <w:r w:rsidRPr="00E913DF">
            <w:rPr>
              <w:rFonts w:cstheme="minorHAnsi"/>
            </w:rPr>
            <w:instrText xml:space="preserve"> TOC \o "1-3" \h \z \u </w:instrText>
          </w:r>
          <w:r w:rsidRPr="00E913DF">
            <w:rPr>
              <w:rFonts w:cstheme="minorHAnsi"/>
            </w:rPr>
            <w:fldChar w:fldCharType="separate"/>
          </w:r>
          <w:hyperlink w:anchor="_Toc195354671" w:history="1">
            <w:r w:rsidR="00FC4B79" w:rsidRPr="00A05A8E">
              <w:rPr>
                <w:rStyle w:val="Hipercze"/>
                <w:rFonts w:cstheme="minorHAnsi"/>
                <w:noProof/>
              </w:rPr>
              <w:t>1.</w:t>
            </w:r>
            <w:r w:rsidR="00FC4B79">
              <w:rPr>
                <w:noProof/>
              </w:rPr>
              <w:tab/>
            </w:r>
            <w:r w:rsidR="00FC4B79" w:rsidRPr="00A05A8E">
              <w:rPr>
                <w:rStyle w:val="Hipercze"/>
                <w:rFonts w:cstheme="minorHAnsi"/>
                <w:noProof/>
              </w:rPr>
              <w:t>Oznaczenie zakładu ubiegającego się o wydanie pozwolenia, jego siedziby i adresu</w:t>
            </w:r>
            <w:r w:rsidR="00FC4B79">
              <w:rPr>
                <w:noProof/>
                <w:webHidden/>
              </w:rPr>
              <w:tab/>
            </w:r>
            <w:r w:rsidR="00FC4B79">
              <w:rPr>
                <w:noProof/>
                <w:webHidden/>
              </w:rPr>
              <w:fldChar w:fldCharType="begin"/>
            </w:r>
            <w:r w:rsidR="00FC4B79">
              <w:rPr>
                <w:noProof/>
                <w:webHidden/>
              </w:rPr>
              <w:instrText xml:space="preserve"> PAGEREF _Toc195354671 \h </w:instrText>
            </w:r>
            <w:r w:rsidR="00FC4B79">
              <w:rPr>
                <w:noProof/>
                <w:webHidden/>
              </w:rPr>
            </w:r>
            <w:r w:rsidR="00FC4B79">
              <w:rPr>
                <w:noProof/>
                <w:webHidden/>
              </w:rPr>
              <w:fldChar w:fldCharType="separate"/>
            </w:r>
            <w:r w:rsidR="008A3999">
              <w:rPr>
                <w:noProof/>
                <w:webHidden/>
              </w:rPr>
              <w:t>3</w:t>
            </w:r>
            <w:r w:rsidR="00FC4B79">
              <w:rPr>
                <w:noProof/>
                <w:webHidden/>
              </w:rPr>
              <w:fldChar w:fldCharType="end"/>
            </w:r>
          </w:hyperlink>
        </w:p>
        <w:p w14:paraId="2AB5DC9D" w14:textId="3F955902" w:rsidR="00FC4B79" w:rsidRDefault="00FC4B79">
          <w:pPr>
            <w:pStyle w:val="Spistreci1"/>
            <w:rPr>
              <w:noProof/>
            </w:rPr>
          </w:pPr>
          <w:hyperlink w:anchor="_Toc195354672" w:history="1">
            <w:r w:rsidRPr="00A05A8E">
              <w:rPr>
                <w:rStyle w:val="Hipercze"/>
                <w:rFonts w:cstheme="minorHAnsi"/>
                <w:noProof/>
              </w:rPr>
              <w:t>2.</w:t>
            </w:r>
            <w:r>
              <w:rPr>
                <w:noProof/>
              </w:rPr>
              <w:tab/>
            </w:r>
            <w:r w:rsidRPr="00A05A8E">
              <w:rPr>
                <w:rStyle w:val="Hipercze"/>
                <w:rFonts w:cstheme="minorHAnsi"/>
                <w:noProof/>
              </w:rPr>
              <w:t>Informacje o:</w:t>
            </w:r>
            <w:r>
              <w:rPr>
                <w:noProof/>
                <w:webHidden/>
              </w:rPr>
              <w:tab/>
            </w:r>
            <w:r>
              <w:rPr>
                <w:noProof/>
                <w:webHidden/>
              </w:rPr>
              <w:fldChar w:fldCharType="begin"/>
            </w:r>
            <w:r>
              <w:rPr>
                <w:noProof/>
                <w:webHidden/>
              </w:rPr>
              <w:instrText xml:space="preserve"> PAGEREF _Toc195354672 \h </w:instrText>
            </w:r>
            <w:r>
              <w:rPr>
                <w:noProof/>
                <w:webHidden/>
              </w:rPr>
            </w:r>
            <w:r>
              <w:rPr>
                <w:noProof/>
                <w:webHidden/>
              </w:rPr>
              <w:fldChar w:fldCharType="separate"/>
            </w:r>
            <w:r w:rsidR="008A3999">
              <w:rPr>
                <w:noProof/>
                <w:webHidden/>
              </w:rPr>
              <w:t>3</w:t>
            </w:r>
            <w:r>
              <w:rPr>
                <w:noProof/>
                <w:webHidden/>
              </w:rPr>
              <w:fldChar w:fldCharType="end"/>
            </w:r>
          </w:hyperlink>
        </w:p>
        <w:p w14:paraId="1DDD3559" w14:textId="797C7039" w:rsidR="00FC4B79" w:rsidRDefault="00FC4B79">
          <w:pPr>
            <w:pStyle w:val="Spistreci2"/>
            <w:tabs>
              <w:tab w:val="left" w:pos="660"/>
              <w:tab w:val="right" w:leader="dot" w:pos="9062"/>
            </w:tabs>
            <w:rPr>
              <w:noProof/>
            </w:rPr>
          </w:pPr>
          <w:hyperlink w:anchor="_Toc195354673" w:history="1">
            <w:r w:rsidRPr="00A05A8E">
              <w:rPr>
                <w:rStyle w:val="Hipercze"/>
                <w:rFonts w:cstheme="minorHAnsi"/>
                <w:noProof/>
              </w:rPr>
              <w:t>a)</w:t>
            </w:r>
            <w:r>
              <w:rPr>
                <w:noProof/>
              </w:rPr>
              <w:tab/>
            </w:r>
            <w:r w:rsidRPr="00A05A8E">
              <w:rPr>
                <w:rStyle w:val="Hipercze"/>
                <w:rFonts w:cstheme="minorHAnsi"/>
                <w:noProof/>
              </w:rPr>
              <w:t>celu i zakresu zamierzonego korzystania z wód,</w:t>
            </w:r>
            <w:r>
              <w:rPr>
                <w:noProof/>
                <w:webHidden/>
              </w:rPr>
              <w:tab/>
            </w:r>
            <w:r>
              <w:rPr>
                <w:noProof/>
                <w:webHidden/>
              </w:rPr>
              <w:fldChar w:fldCharType="begin"/>
            </w:r>
            <w:r>
              <w:rPr>
                <w:noProof/>
                <w:webHidden/>
              </w:rPr>
              <w:instrText xml:space="preserve"> PAGEREF _Toc195354673 \h </w:instrText>
            </w:r>
            <w:r>
              <w:rPr>
                <w:noProof/>
                <w:webHidden/>
              </w:rPr>
            </w:r>
            <w:r>
              <w:rPr>
                <w:noProof/>
                <w:webHidden/>
              </w:rPr>
              <w:fldChar w:fldCharType="separate"/>
            </w:r>
            <w:r w:rsidR="008A3999">
              <w:rPr>
                <w:noProof/>
                <w:webHidden/>
              </w:rPr>
              <w:t>3</w:t>
            </w:r>
            <w:r>
              <w:rPr>
                <w:noProof/>
                <w:webHidden/>
              </w:rPr>
              <w:fldChar w:fldCharType="end"/>
            </w:r>
          </w:hyperlink>
        </w:p>
        <w:p w14:paraId="4A5467A8" w14:textId="7472DEF1" w:rsidR="00FC4B79" w:rsidRDefault="00FC4B79">
          <w:pPr>
            <w:pStyle w:val="Spistreci2"/>
            <w:tabs>
              <w:tab w:val="left" w:pos="660"/>
              <w:tab w:val="right" w:leader="dot" w:pos="9062"/>
            </w:tabs>
            <w:rPr>
              <w:noProof/>
            </w:rPr>
          </w:pPr>
          <w:hyperlink w:anchor="_Toc195354674" w:history="1">
            <w:r w:rsidRPr="00A05A8E">
              <w:rPr>
                <w:rStyle w:val="Hipercze"/>
                <w:rFonts w:cstheme="minorHAnsi"/>
                <w:noProof/>
              </w:rPr>
              <w:t>b)</w:t>
            </w:r>
            <w:r>
              <w:rPr>
                <w:noProof/>
              </w:rPr>
              <w:tab/>
            </w:r>
            <w:r w:rsidRPr="00A05A8E">
              <w:rPr>
                <w:rStyle w:val="Hipercze"/>
                <w:rFonts w:cstheme="minorHAnsi"/>
                <w:noProof/>
              </w:rPr>
              <w:t>celu i rodzaju planowanych do wykonania urządzeń wodnych lub robót</w:t>
            </w:r>
            <w:r>
              <w:rPr>
                <w:noProof/>
                <w:webHidden/>
              </w:rPr>
              <w:tab/>
            </w:r>
            <w:r>
              <w:rPr>
                <w:noProof/>
                <w:webHidden/>
              </w:rPr>
              <w:fldChar w:fldCharType="begin"/>
            </w:r>
            <w:r>
              <w:rPr>
                <w:noProof/>
                <w:webHidden/>
              </w:rPr>
              <w:instrText xml:space="preserve"> PAGEREF _Toc195354674 \h </w:instrText>
            </w:r>
            <w:r>
              <w:rPr>
                <w:noProof/>
                <w:webHidden/>
              </w:rPr>
            </w:r>
            <w:r>
              <w:rPr>
                <w:noProof/>
                <w:webHidden/>
              </w:rPr>
              <w:fldChar w:fldCharType="separate"/>
            </w:r>
            <w:r w:rsidR="008A3999">
              <w:rPr>
                <w:noProof/>
                <w:webHidden/>
              </w:rPr>
              <w:t>4</w:t>
            </w:r>
            <w:r>
              <w:rPr>
                <w:noProof/>
                <w:webHidden/>
              </w:rPr>
              <w:fldChar w:fldCharType="end"/>
            </w:r>
          </w:hyperlink>
        </w:p>
        <w:p w14:paraId="23196715" w14:textId="23EFBA3D" w:rsidR="00FC4B79" w:rsidRDefault="00FC4B79">
          <w:pPr>
            <w:pStyle w:val="Spistreci2"/>
            <w:tabs>
              <w:tab w:val="left" w:pos="660"/>
              <w:tab w:val="right" w:leader="dot" w:pos="9062"/>
            </w:tabs>
            <w:rPr>
              <w:noProof/>
            </w:rPr>
          </w:pPr>
          <w:hyperlink w:anchor="_Toc195354675" w:history="1">
            <w:r w:rsidRPr="00A05A8E">
              <w:rPr>
                <w:rStyle w:val="Hipercze"/>
                <w:rFonts w:cstheme="minorHAnsi"/>
                <w:noProof/>
              </w:rPr>
              <w:t>c)</w:t>
            </w:r>
            <w:r>
              <w:rPr>
                <w:noProof/>
              </w:rPr>
              <w:tab/>
            </w:r>
            <w:r w:rsidRPr="00A05A8E">
              <w:rPr>
                <w:rStyle w:val="Hipercze"/>
                <w:rFonts w:cstheme="minorHAnsi"/>
                <w:noProof/>
              </w:rPr>
              <w:t>rodzaju urządzeń pomiarowych oraz znaków żeglugowych</w:t>
            </w:r>
            <w:r>
              <w:rPr>
                <w:noProof/>
                <w:webHidden/>
              </w:rPr>
              <w:tab/>
            </w:r>
            <w:r>
              <w:rPr>
                <w:noProof/>
                <w:webHidden/>
              </w:rPr>
              <w:fldChar w:fldCharType="begin"/>
            </w:r>
            <w:r>
              <w:rPr>
                <w:noProof/>
                <w:webHidden/>
              </w:rPr>
              <w:instrText xml:space="preserve"> PAGEREF _Toc195354675 \h </w:instrText>
            </w:r>
            <w:r>
              <w:rPr>
                <w:noProof/>
                <w:webHidden/>
              </w:rPr>
            </w:r>
            <w:r>
              <w:rPr>
                <w:noProof/>
                <w:webHidden/>
              </w:rPr>
              <w:fldChar w:fldCharType="separate"/>
            </w:r>
            <w:r w:rsidR="008A3999">
              <w:rPr>
                <w:noProof/>
                <w:webHidden/>
              </w:rPr>
              <w:t>4</w:t>
            </w:r>
            <w:r>
              <w:rPr>
                <w:noProof/>
                <w:webHidden/>
              </w:rPr>
              <w:fldChar w:fldCharType="end"/>
            </w:r>
          </w:hyperlink>
        </w:p>
        <w:p w14:paraId="20945C4F" w14:textId="2DE4B1B6" w:rsidR="00FC4B79" w:rsidRDefault="00FC4B79">
          <w:pPr>
            <w:pStyle w:val="Spistreci2"/>
            <w:tabs>
              <w:tab w:val="left" w:pos="660"/>
              <w:tab w:val="right" w:leader="dot" w:pos="9062"/>
            </w:tabs>
            <w:rPr>
              <w:noProof/>
            </w:rPr>
          </w:pPr>
          <w:hyperlink w:anchor="_Toc195354676" w:history="1">
            <w:r w:rsidRPr="00A05A8E">
              <w:rPr>
                <w:rStyle w:val="Hipercze"/>
                <w:rFonts w:cstheme="minorHAnsi"/>
                <w:noProof/>
              </w:rPr>
              <w:t>d)</w:t>
            </w:r>
            <w:r>
              <w:rPr>
                <w:noProof/>
              </w:rPr>
              <w:tab/>
            </w:r>
            <w:r w:rsidRPr="00A05A8E">
              <w:rPr>
                <w:rStyle w:val="Hipercze"/>
                <w:rFonts w:cstheme="minorHAnsi"/>
                <w:noProof/>
              </w:rPr>
              <w:t>rodzaju i zasięgu oddziaływania zamierzonego korzystania z wód lub planowanych do wykonania urządzeń wodnych</w:t>
            </w:r>
            <w:r>
              <w:rPr>
                <w:noProof/>
                <w:webHidden/>
              </w:rPr>
              <w:tab/>
            </w:r>
            <w:r>
              <w:rPr>
                <w:noProof/>
                <w:webHidden/>
              </w:rPr>
              <w:fldChar w:fldCharType="begin"/>
            </w:r>
            <w:r>
              <w:rPr>
                <w:noProof/>
                <w:webHidden/>
              </w:rPr>
              <w:instrText xml:space="preserve"> PAGEREF _Toc195354676 \h </w:instrText>
            </w:r>
            <w:r>
              <w:rPr>
                <w:noProof/>
                <w:webHidden/>
              </w:rPr>
            </w:r>
            <w:r>
              <w:rPr>
                <w:noProof/>
                <w:webHidden/>
              </w:rPr>
              <w:fldChar w:fldCharType="separate"/>
            </w:r>
            <w:r w:rsidR="008A3999">
              <w:rPr>
                <w:noProof/>
                <w:webHidden/>
              </w:rPr>
              <w:t>4</w:t>
            </w:r>
            <w:r>
              <w:rPr>
                <w:noProof/>
                <w:webHidden/>
              </w:rPr>
              <w:fldChar w:fldCharType="end"/>
            </w:r>
          </w:hyperlink>
        </w:p>
        <w:p w14:paraId="76A607B5" w14:textId="57A13275" w:rsidR="00FC4B79" w:rsidRDefault="00FC4B79">
          <w:pPr>
            <w:pStyle w:val="Spistreci2"/>
            <w:tabs>
              <w:tab w:val="left" w:pos="660"/>
              <w:tab w:val="right" w:leader="dot" w:pos="9062"/>
            </w:tabs>
            <w:rPr>
              <w:noProof/>
            </w:rPr>
          </w:pPr>
          <w:hyperlink w:anchor="_Toc195354677" w:history="1">
            <w:r w:rsidRPr="00A05A8E">
              <w:rPr>
                <w:rStyle w:val="Hipercze"/>
                <w:rFonts w:cstheme="minorHAnsi"/>
                <w:noProof/>
              </w:rPr>
              <w:t>e)</w:t>
            </w:r>
            <w:r>
              <w:rPr>
                <w:noProof/>
              </w:rPr>
              <w:tab/>
            </w:r>
            <w:r w:rsidRPr="00A05A8E">
              <w:rPr>
                <w:rStyle w:val="Hipercze"/>
                <w:rFonts w:cstheme="minorHAnsi"/>
                <w:noProof/>
              </w:rPr>
              <w:t>stanu prawnego nieruchomości usytuowanych w zasięgu oddziaływania zamierzonego korzystania zwód lub planowanych do wykonania urządzeń wodnych, z podaniem siedzib i adresów ich właścicieli, zgodnie z ewidencją gruntów i budynków</w:t>
            </w:r>
            <w:r>
              <w:rPr>
                <w:noProof/>
                <w:webHidden/>
              </w:rPr>
              <w:tab/>
            </w:r>
            <w:r>
              <w:rPr>
                <w:noProof/>
                <w:webHidden/>
              </w:rPr>
              <w:fldChar w:fldCharType="begin"/>
            </w:r>
            <w:r>
              <w:rPr>
                <w:noProof/>
                <w:webHidden/>
              </w:rPr>
              <w:instrText xml:space="preserve"> PAGEREF _Toc195354677 \h </w:instrText>
            </w:r>
            <w:r>
              <w:rPr>
                <w:noProof/>
                <w:webHidden/>
              </w:rPr>
            </w:r>
            <w:r>
              <w:rPr>
                <w:noProof/>
                <w:webHidden/>
              </w:rPr>
              <w:fldChar w:fldCharType="separate"/>
            </w:r>
            <w:r w:rsidR="008A3999">
              <w:rPr>
                <w:noProof/>
                <w:webHidden/>
              </w:rPr>
              <w:t>5</w:t>
            </w:r>
            <w:r>
              <w:rPr>
                <w:noProof/>
                <w:webHidden/>
              </w:rPr>
              <w:fldChar w:fldCharType="end"/>
            </w:r>
          </w:hyperlink>
        </w:p>
        <w:p w14:paraId="5A828FC2" w14:textId="1540DC9C" w:rsidR="00FC4B79" w:rsidRDefault="00FC4B79">
          <w:pPr>
            <w:pStyle w:val="Spistreci2"/>
            <w:tabs>
              <w:tab w:val="left" w:pos="660"/>
              <w:tab w:val="right" w:leader="dot" w:pos="9062"/>
            </w:tabs>
            <w:rPr>
              <w:noProof/>
            </w:rPr>
          </w:pPr>
          <w:hyperlink w:anchor="_Toc195354678" w:history="1">
            <w:r w:rsidRPr="00A05A8E">
              <w:rPr>
                <w:rStyle w:val="Hipercze"/>
                <w:rFonts w:cstheme="minorHAnsi"/>
                <w:noProof/>
              </w:rPr>
              <w:t>f)</w:t>
            </w:r>
            <w:r>
              <w:rPr>
                <w:noProof/>
              </w:rPr>
              <w:tab/>
            </w:r>
            <w:r w:rsidRPr="00A05A8E">
              <w:rPr>
                <w:rStyle w:val="Hipercze"/>
                <w:rFonts w:cstheme="minorHAnsi"/>
                <w:noProof/>
              </w:rPr>
              <w:t>obowiązków ubiegającego się o wydanie pozwolenia wodnoprawnego  w stosunku do osób trzecich;</w:t>
            </w:r>
            <w:r>
              <w:rPr>
                <w:noProof/>
                <w:webHidden/>
              </w:rPr>
              <w:tab/>
            </w:r>
            <w:r>
              <w:rPr>
                <w:noProof/>
                <w:webHidden/>
              </w:rPr>
              <w:fldChar w:fldCharType="begin"/>
            </w:r>
            <w:r>
              <w:rPr>
                <w:noProof/>
                <w:webHidden/>
              </w:rPr>
              <w:instrText xml:space="preserve"> PAGEREF _Toc195354678 \h </w:instrText>
            </w:r>
            <w:r>
              <w:rPr>
                <w:noProof/>
                <w:webHidden/>
              </w:rPr>
            </w:r>
            <w:r>
              <w:rPr>
                <w:noProof/>
                <w:webHidden/>
              </w:rPr>
              <w:fldChar w:fldCharType="separate"/>
            </w:r>
            <w:r w:rsidR="008A3999">
              <w:rPr>
                <w:noProof/>
                <w:webHidden/>
              </w:rPr>
              <w:t>6</w:t>
            </w:r>
            <w:r>
              <w:rPr>
                <w:noProof/>
                <w:webHidden/>
              </w:rPr>
              <w:fldChar w:fldCharType="end"/>
            </w:r>
          </w:hyperlink>
        </w:p>
        <w:p w14:paraId="5DD1D99F" w14:textId="093C3AF2" w:rsidR="00FC4B79" w:rsidRDefault="00FC4B79">
          <w:pPr>
            <w:pStyle w:val="Spistreci1"/>
            <w:rPr>
              <w:noProof/>
            </w:rPr>
          </w:pPr>
          <w:hyperlink w:anchor="_Toc195354679" w:history="1">
            <w:r w:rsidRPr="00A05A8E">
              <w:rPr>
                <w:rStyle w:val="Hipercze"/>
                <w:rFonts w:cstheme="minorHAnsi"/>
                <w:noProof/>
              </w:rPr>
              <w:t>3.</w:t>
            </w:r>
            <w:r>
              <w:rPr>
                <w:noProof/>
              </w:rPr>
              <w:tab/>
            </w:r>
            <w:r w:rsidRPr="00A05A8E">
              <w:rPr>
                <w:rStyle w:val="Hipercze"/>
                <w:rFonts w:cstheme="minorHAnsi"/>
                <w:noProof/>
              </w:rPr>
              <w:t>Opis urządzenia wodnego, usługi wodnej, w tym podstawowe parametry charakteryzujące to urządzenie i warunki jego wykonania, oraz jego lokalizację za pomocą informacji o nazwie lub numerze obrębu ewidencyjnego z numerem lub numerami działek ewidencyjnych oraz współrzędnych</w:t>
            </w:r>
            <w:r>
              <w:rPr>
                <w:noProof/>
                <w:webHidden/>
              </w:rPr>
              <w:tab/>
            </w:r>
            <w:r>
              <w:rPr>
                <w:noProof/>
                <w:webHidden/>
              </w:rPr>
              <w:fldChar w:fldCharType="begin"/>
            </w:r>
            <w:r>
              <w:rPr>
                <w:noProof/>
                <w:webHidden/>
              </w:rPr>
              <w:instrText xml:space="preserve"> PAGEREF _Toc195354679 \h </w:instrText>
            </w:r>
            <w:r>
              <w:rPr>
                <w:noProof/>
                <w:webHidden/>
              </w:rPr>
            </w:r>
            <w:r>
              <w:rPr>
                <w:noProof/>
                <w:webHidden/>
              </w:rPr>
              <w:fldChar w:fldCharType="separate"/>
            </w:r>
            <w:r w:rsidR="008A3999">
              <w:rPr>
                <w:noProof/>
                <w:webHidden/>
              </w:rPr>
              <w:t>7</w:t>
            </w:r>
            <w:r>
              <w:rPr>
                <w:noProof/>
                <w:webHidden/>
              </w:rPr>
              <w:fldChar w:fldCharType="end"/>
            </w:r>
          </w:hyperlink>
        </w:p>
        <w:p w14:paraId="569681ED" w14:textId="3D1599BA" w:rsidR="00FC4B79" w:rsidRDefault="00FC4B79">
          <w:pPr>
            <w:pStyle w:val="Spistreci1"/>
            <w:rPr>
              <w:noProof/>
            </w:rPr>
          </w:pPr>
          <w:hyperlink w:anchor="_Toc195354680" w:history="1">
            <w:r w:rsidRPr="00A05A8E">
              <w:rPr>
                <w:rStyle w:val="Hipercze"/>
                <w:rFonts w:cstheme="minorHAnsi"/>
                <w:noProof/>
              </w:rPr>
              <w:t>4.</w:t>
            </w:r>
            <w:r>
              <w:rPr>
                <w:noProof/>
              </w:rPr>
              <w:tab/>
            </w:r>
            <w:r w:rsidRPr="00A05A8E">
              <w:rPr>
                <w:rStyle w:val="Hipercze"/>
                <w:rFonts w:cstheme="minorHAnsi"/>
                <w:noProof/>
              </w:rPr>
              <w:t>Charakterystykę wód objętych pozwoleniem wodnoprawnym</w:t>
            </w:r>
            <w:r>
              <w:rPr>
                <w:noProof/>
                <w:webHidden/>
              </w:rPr>
              <w:tab/>
            </w:r>
            <w:r>
              <w:rPr>
                <w:noProof/>
                <w:webHidden/>
              </w:rPr>
              <w:fldChar w:fldCharType="begin"/>
            </w:r>
            <w:r>
              <w:rPr>
                <w:noProof/>
                <w:webHidden/>
              </w:rPr>
              <w:instrText xml:space="preserve"> PAGEREF _Toc195354680 \h </w:instrText>
            </w:r>
            <w:r>
              <w:rPr>
                <w:noProof/>
                <w:webHidden/>
              </w:rPr>
            </w:r>
            <w:r>
              <w:rPr>
                <w:noProof/>
                <w:webHidden/>
              </w:rPr>
              <w:fldChar w:fldCharType="separate"/>
            </w:r>
            <w:r w:rsidR="008A3999">
              <w:rPr>
                <w:noProof/>
                <w:webHidden/>
              </w:rPr>
              <w:t>10</w:t>
            </w:r>
            <w:r>
              <w:rPr>
                <w:noProof/>
                <w:webHidden/>
              </w:rPr>
              <w:fldChar w:fldCharType="end"/>
            </w:r>
          </w:hyperlink>
        </w:p>
        <w:p w14:paraId="670340C7" w14:textId="10D54003" w:rsidR="00FC4B79" w:rsidRDefault="00FC4B79">
          <w:pPr>
            <w:pStyle w:val="Spistreci1"/>
            <w:rPr>
              <w:noProof/>
            </w:rPr>
          </w:pPr>
          <w:hyperlink w:anchor="_Toc195354681" w:history="1">
            <w:r w:rsidRPr="00A05A8E">
              <w:rPr>
                <w:rStyle w:val="Hipercze"/>
                <w:rFonts w:cstheme="minorHAnsi"/>
                <w:noProof/>
              </w:rPr>
              <w:t>5.</w:t>
            </w:r>
            <w:r>
              <w:rPr>
                <w:noProof/>
              </w:rPr>
              <w:tab/>
            </w:r>
            <w:r w:rsidRPr="00A05A8E">
              <w:rPr>
                <w:rStyle w:val="Hipercze"/>
                <w:rFonts w:cstheme="minorHAnsi"/>
                <w:noProof/>
              </w:rPr>
              <w:t>Charakterystykę odbiornika ścieków lub wód opadowych lub roztopowych objętego pozwoleniem wodnoprawnym</w:t>
            </w:r>
            <w:r>
              <w:rPr>
                <w:noProof/>
                <w:webHidden/>
              </w:rPr>
              <w:tab/>
            </w:r>
            <w:r>
              <w:rPr>
                <w:noProof/>
                <w:webHidden/>
              </w:rPr>
              <w:fldChar w:fldCharType="begin"/>
            </w:r>
            <w:r>
              <w:rPr>
                <w:noProof/>
                <w:webHidden/>
              </w:rPr>
              <w:instrText xml:space="preserve"> PAGEREF _Toc195354681 \h </w:instrText>
            </w:r>
            <w:r>
              <w:rPr>
                <w:noProof/>
                <w:webHidden/>
              </w:rPr>
            </w:r>
            <w:r>
              <w:rPr>
                <w:noProof/>
                <w:webHidden/>
              </w:rPr>
              <w:fldChar w:fldCharType="separate"/>
            </w:r>
            <w:r w:rsidR="008A3999">
              <w:rPr>
                <w:noProof/>
                <w:webHidden/>
              </w:rPr>
              <w:t>13</w:t>
            </w:r>
            <w:r>
              <w:rPr>
                <w:noProof/>
                <w:webHidden/>
              </w:rPr>
              <w:fldChar w:fldCharType="end"/>
            </w:r>
          </w:hyperlink>
        </w:p>
        <w:p w14:paraId="02D910C7" w14:textId="4C928AF3" w:rsidR="00FC4B79" w:rsidRDefault="00FC4B79">
          <w:pPr>
            <w:pStyle w:val="Spistreci1"/>
            <w:rPr>
              <w:noProof/>
            </w:rPr>
          </w:pPr>
          <w:hyperlink w:anchor="_Toc195354682" w:history="1">
            <w:r w:rsidRPr="00A05A8E">
              <w:rPr>
                <w:rStyle w:val="Hipercze"/>
                <w:rFonts w:cstheme="minorHAnsi"/>
                <w:noProof/>
              </w:rPr>
              <w:t>6.</w:t>
            </w:r>
            <w:r>
              <w:rPr>
                <w:noProof/>
              </w:rPr>
              <w:tab/>
            </w:r>
            <w:r w:rsidRPr="00A05A8E">
              <w:rPr>
                <w:rStyle w:val="Hipercze"/>
                <w:rFonts w:cstheme="minorHAnsi"/>
                <w:noProof/>
              </w:rPr>
              <w:t>Ustalenia wynikające z:</w:t>
            </w:r>
            <w:r>
              <w:rPr>
                <w:noProof/>
                <w:webHidden/>
              </w:rPr>
              <w:tab/>
            </w:r>
            <w:r>
              <w:rPr>
                <w:noProof/>
                <w:webHidden/>
              </w:rPr>
              <w:fldChar w:fldCharType="begin"/>
            </w:r>
            <w:r>
              <w:rPr>
                <w:noProof/>
                <w:webHidden/>
              </w:rPr>
              <w:instrText xml:space="preserve"> PAGEREF _Toc195354682 \h </w:instrText>
            </w:r>
            <w:r>
              <w:rPr>
                <w:noProof/>
                <w:webHidden/>
              </w:rPr>
            </w:r>
            <w:r>
              <w:rPr>
                <w:noProof/>
                <w:webHidden/>
              </w:rPr>
              <w:fldChar w:fldCharType="separate"/>
            </w:r>
            <w:r w:rsidR="008A3999">
              <w:rPr>
                <w:noProof/>
                <w:webHidden/>
              </w:rPr>
              <w:t>14</w:t>
            </w:r>
            <w:r>
              <w:rPr>
                <w:noProof/>
                <w:webHidden/>
              </w:rPr>
              <w:fldChar w:fldCharType="end"/>
            </w:r>
          </w:hyperlink>
        </w:p>
        <w:p w14:paraId="5C6546C8" w14:textId="1124BCE4" w:rsidR="00FC4B79" w:rsidRDefault="00FC4B79">
          <w:pPr>
            <w:pStyle w:val="Spistreci1"/>
            <w:rPr>
              <w:noProof/>
            </w:rPr>
          </w:pPr>
          <w:hyperlink w:anchor="_Toc195354683" w:history="1">
            <w:r w:rsidRPr="00A05A8E">
              <w:rPr>
                <w:rStyle w:val="Hipercze"/>
                <w:rFonts w:cstheme="minorHAnsi"/>
                <w:noProof/>
              </w:rPr>
              <w:t>a) planu gospodarowania wodami na obszarze dorzecza,</w:t>
            </w:r>
            <w:r>
              <w:rPr>
                <w:noProof/>
                <w:webHidden/>
              </w:rPr>
              <w:tab/>
            </w:r>
            <w:r>
              <w:rPr>
                <w:noProof/>
                <w:webHidden/>
              </w:rPr>
              <w:fldChar w:fldCharType="begin"/>
            </w:r>
            <w:r>
              <w:rPr>
                <w:noProof/>
                <w:webHidden/>
              </w:rPr>
              <w:instrText xml:space="preserve"> PAGEREF _Toc195354683 \h </w:instrText>
            </w:r>
            <w:r>
              <w:rPr>
                <w:noProof/>
                <w:webHidden/>
              </w:rPr>
            </w:r>
            <w:r>
              <w:rPr>
                <w:noProof/>
                <w:webHidden/>
              </w:rPr>
              <w:fldChar w:fldCharType="separate"/>
            </w:r>
            <w:r w:rsidR="008A3999">
              <w:rPr>
                <w:noProof/>
                <w:webHidden/>
              </w:rPr>
              <w:t>14</w:t>
            </w:r>
            <w:r>
              <w:rPr>
                <w:noProof/>
                <w:webHidden/>
              </w:rPr>
              <w:fldChar w:fldCharType="end"/>
            </w:r>
          </w:hyperlink>
        </w:p>
        <w:p w14:paraId="3459521B" w14:textId="4C1DBCD2" w:rsidR="00FC4B79" w:rsidRDefault="00FC4B79">
          <w:pPr>
            <w:pStyle w:val="Spistreci1"/>
            <w:rPr>
              <w:noProof/>
            </w:rPr>
          </w:pPr>
          <w:hyperlink w:anchor="_Toc195354684" w:history="1">
            <w:r w:rsidRPr="00A05A8E">
              <w:rPr>
                <w:rStyle w:val="Hipercze"/>
                <w:rFonts w:cstheme="minorHAnsi"/>
                <w:noProof/>
              </w:rPr>
              <w:t>b) planu zarządzania ryzykiem powodziowym,</w:t>
            </w:r>
            <w:r>
              <w:rPr>
                <w:noProof/>
                <w:webHidden/>
              </w:rPr>
              <w:tab/>
            </w:r>
            <w:r>
              <w:rPr>
                <w:noProof/>
                <w:webHidden/>
              </w:rPr>
              <w:fldChar w:fldCharType="begin"/>
            </w:r>
            <w:r>
              <w:rPr>
                <w:noProof/>
                <w:webHidden/>
              </w:rPr>
              <w:instrText xml:space="preserve"> PAGEREF _Toc195354684 \h </w:instrText>
            </w:r>
            <w:r>
              <w:rPr>
                <w:noProof/>
                <w:webHidden/>
              </w:rPr>
            </w:r>
            <w:r>
              <w:rPr>
                <w:noProof/>
                <w:webHidden/>
              </w:rPr>
              <w:fldChar w:fldCharType="separate"/>
            </w:r>
            <w:r w:rsidR="008A3999">
              <w:rPr>
                <w:noProof/>
                <w:webHidden/>
              </w:rPr>
              <w:t>16</w:t>
            </w:r>
            <w:r>
              <w:rPr>
                <w:noProof/>
                <w:webHidden/>
              </w:rPr>
              <w:fldChar w:fldCharType="end"/>
            </w:r>
          </w:hyperlink>
        </w:p>
        <w:p w14:paraId="61AFB26B" w14:textId="0C02EC91" w:rsidR="00FC4B79" w:rsidRDefault="00FC4B79">
          <w:pPr>
            <w:pStyle w:val="Spistreci1"/>
            <w:rPr>
              <w:noProof/>
            </w:rPr>
          </w:pPr>
          <w:hyperlink w:anchor="_Toc195354685" w:history="1">
            <w:r w:rsidRPr="00A05A8E">
              <w:rPr>
                <w:rStyle w:val="Hipercze"/>
                <w:rFonts w:cstheme="minorHAnsi"/>
                <w:noProof/>
              </w:rPr>
              <w:t>c) planu przeciwdziałania skutkom suszy,</w:t>
            </w:r>
            <w:r>
              <w:rPr>
                <w:noProof/>
                <w:webHidden/>
              </w:rPr>
              <w:tab/>
            </w:r>
            <w:r>
              <w:rPr>
                <w:noProof/>
                <w:webHidden/>
              </w:rPr>
              <w:fldChar w:fldCharType="begin"/>
            </w:r>
            <w:r>
              <w:rPr>
                <w:noProof/>
                <w:webHidden/>
              </w:rPr>
              <w:instrText xml:space="preserve"> PAGEREF _Toc195354685 \h </w:instrText>
            </w:r>
            <w:r>
              <w:rPr>
                <w:noProof/>
                <w:webHidden/>
              </w:rPr>
            </w:r>
            <w:r>
              <w:rPr>
                <w:noProof/>
                <w:webHidden/>
              </w:rPr>
              <w:fldChar w:fldCharType="separate"/>
            </w:r>
            <w:r w:rsidR="008A3999">
              <w:rPr>
                <w:noProof/>
                <w:webHidden/>
              </w:rPr>
              <w:t>16</w:t>
            </w:r>
            <w:r>
              <w:rPr>
                <w:noProof/>
                <w:webHidden/>
              </w:rPr>
              <w:fldChar w:fldCharType="end"/>
            </w:r>
          </w:hyperlink>
        </w:p>
        <w:p w14:paraId="2C5CA031" w14:textId="3C6497DE" w:rsidR="00FC4B79" w:rsidRDefault="00FC4B79">
          <w:pPr>
            <w:pStyle w:val="Spistreci1"/>
            <w:rPr>
              <w:noProof/>
            </w:rPr>
          </w:pPr>
          <w:hyperlink w:anchor="_Toc195354686" w:history="1">
            <w:r w:rsidRPr="00A05A8E">
              <w:rPr>
                <w:rStyle w:val="Hipercze"/>
                <w:rFonts w:cstheme="minorHAnsi"/>
                <w:noProof/>
              </w:rPr>
              <w:t>d) programu ochrony wód morskich,</w:t>
            </w:r>
            <w:r>
              <w:rPr>
                <w:noProof/>
                <w:webHidden/>
              </w:rPr>
              <w:tab/>
            </w:r>
            <w:r>
              <w:rPr>
                <w:noProof/>
                <w:webHidden/>
              </w:rPr>
              <w:fldChar w:fldCharType="begin"/>
            </w:r>
            <w:r>
              <w:rPr>
                <w:noProof/>
                <w:webHidden/>
              </w:rPr>
              <w:instrText xml:space="preserve"> PAGEREF _Toc195354686 \h </w:instrText>
            </w:r>
            <w:r>
              <w:rPr>
                <w:noProof/>
                <w:webHidden/>
              </w:rPr>
            </w:r>
            <w:r>
              <w:rPr>
                <w:noProof/>
                <w:webHidden/>
              </w:rPr>
              <w:fldChar w:fldCharType="separate"/>
            </w:r>
            <w:r w:rsidR="008A3999">
              <w:rPr>
                <w:noProof/>
                <w:webHidden/>
              </w:rPr>
              <w:t>16</w:t>
            </w:r>
            <w:r>
              <w:rPr>
                <w:noProof/>
                <w:webHidden/>
              </w:rPr>
              <w:fldChar w:fldCharType="end"/>
            </w:r>
          </w:hyperlink>
        </w:p>
        <w:p w14:paraId="787A5229" w14:textId="2AAA6382" w:rsidR="00FC4B79" w:rsidRDefault="00FC4B79">
          <w:pPr>
            <w:pStyle w:val="Spistreci1"/>
            <w:rPr>
              <w:noProof/>
            </w:rPr>
          </w:pPr>
          <w:hyperlink w:anchor="_Toc195354687" w:history="1">
            <w:r w:rsidRPr="00A05A8E">
              <w:rPr>
                <w:rStyle w:val="Hipercze"/>
                <w:rFonts w:cstheme="minorHAnsi"/>
                <w:noProof/>
              </w:rPr>
              <w:t>e) planu lub programu rozwoju śródlądowych dróg wodnych o szczególnym znaczeniu transportowym</w:t>
            </w:r>
            <w:r>
              <w:rPr>
                <w:noProof/>
                <w:webHidden/>
              </w:rPr>
              <w:tab/>
            </w:r>
            <w:r>
              <w:rPr>
                <w:noProof/>
                <w:webHidden/>
              </w:rPr>
              <w:fldChar w:fldCharType="begin"/>
            </w:r>
            <w:r>
              <w:rPr>
                <w:noProof/>
                <w:webHidden/>
              </w:rPr>
              <w:instrText xml:space="preserve"> PAGEREF _Toc195354687 \h </w:instrText>
            </w:r>
            <w:r>
              <w:rPr>
                <w:noProof/>
                <w:webHidden/>
              </w:rPr>
            </w:r>
            <w:r>
              <w:rPr>
                <w:noProof/>
                <w:webHidden/>
              </w:rPr>
              <w:fldChar w:fldCharType="separate"/>
            </w:r>
            <w:r w:rsidR="008A3999">
              <w:rPr>
                <w:noProof/>
                <w:webHidden/>
              </w:rPr>
              <w:t>16</w:t>
            </w:r>
            <w:r>
              <w:rPr>
                <w:noProof/>
                <w:webHidden/>
              </w:rPr>
              <w:fldChar w:fldCharType="end"/>
            </w:r>
          </w:hyperlink>
        </w:p>
        <w:p w14:paraId="07AEF159" w14:textId="658830AE" w:rsidR="00FC4B79" w:rsidRDefault="00FC4B79">
          <w:pPr>
            <w:pStyle w:val="Spistreci1"/>
            <w:rPr>
              <w:noProof/>
            </w:rPr>
          </w:pPr>
          <w:hyperlink w:anchor="_Toc195354688" w:history="1">
            <w:r w:rsidRPr="00A05A8E">
              <w:rPr>
                <w:rStyle w:val="Hipercze"/>
                <w:rFonts w:cstheme="minorHAnsi"/>
                <w:noProof/>
              </w:rPr>
              <w:t>f) krajowego programu oczyszczania ścieków komunalnych,</w:t>
            </w:r>
            <w:r>
              <w:rPr>
                <w:noProof/>
                <w:webHidden/>
              </w:rPr>
              <w:tab/>
            </w:r>
            <w:r>
              <w:rPr>
                <w:noProof/>
                <w:webHidden/>
              </w:rPr>
              <w:fldChar w:fldCharType="begin"/>
            </w:r>
            <w:r>
              <w:rPr>
                <w:noProof/>
                <w:webHidden/>
              </w:rPr>
              <w:instrText xml:space="preserve"> PAGEREF _Toc195354688 \h </w:instrText>
            </w:r>
            <w:r>
              <w:rPr>
                <w:noProof/>
                <w:webHidden/>
              </w:rPr>
            </w:r>
            <w:r>
              <w:rPr>
                <w:noProof/>
                <w:webHidden/>
              </w:rPr>
              <w:fldChar w:fldCharType="separate"/>
            </w:r>
            <w:r w:rsidR="008A3999">
              <w:rPr>
                <w:noProof/>
                <w:webHidden/>
              </w:rPr>
              <w:t>16</w:t>
            </w:r>
            <w:r>
              <w:rPr>
                <w:noProof/>
                <w:webHidden/>
              </w:rPr>
              <w:fldChar w:fldCharType="end"/>
            </w:r>
          </w:hyperlink>
        </w:p>
        <w:p w14:paraId="5D6D9FF3" w14:textId="55D229F5" w:rsidR="00FC4B79" w:rsidRDefault="00FC4B79">
          <w:pPr>
            <w:pStyle w:val="Spistreci1"/>
            <w:rPr>
              <w:noProof/>
            </w:rPr>
          </w:pPr>
          <w:hyperlink w:anchor="_Toc195354689" w:history="1">
            <w:r w:rsidRPr="00A05A8E">
              <w:rPr>
                <w:rStyle w:val="Hipercze"/>
                <w:rFonts w:cstheme="minorHAnsi"/>
                <w:noProof/>
              </w:rPr>
              <w:t>g) Głównych Zbiorników Wód Podziemnych,</w:t>
            </w:r>
            <w:r>
              <w:rPr>
                <w:noProof/>
                <w:webHidden/>
              </w:rPr>
              <w:tab/>
            </w:r>
            <w:r>
              <w:rPr>
                <w:noProof/>
                <w:webHidden/>
              </w:rPr>
              <w:fldChar w:fldCharType="begin"/>
            </w:r>
            <w:r>
              <w:rPr>
                <w:noProof/>
                <w:webHidden/>
              </w:rPr>
              <w:instrText xml:space="preserve"> PAGEREF _Toc195354689 \h </w:instrText>
            </w:r>
            <w:r>
              <w:rPr>
                <w:noProof/>
                <w:webHidden/>
              </w:rPr>
            </w:r>
            <w:r>
              <w:rPr>
                <w:noProof/>
                <w:webHidden/>
              </w:rPr>
              <w:fldChar w:fldCharType="separate"/>
            </w:r>
            <w:r w:rsidR="008A3999">
              <w:rPr>
                <w:noProof/>
                <w:webHidden/>
              </w:rPr>
              <w:t>17</w:t>
            </w:r>
            <w:r>
              <w:rPr>
                <w:noProof/>
                <w:webHidden/>
              </w:rPr>
              <w:fldChar w:fldCharType="end"/>
            </w:r>
          </w:hyperlink>
        </w:p>
        <w:p w14:paraId="519E0518" w14:textId="7C060C69" w:rsidR="00FC4B79" w:rsidRDefault="00FC4B79">
          <w:pPr>
            <w:pStyle w:val="Spistreci1"/>
            <w:rPr>
              <w:noProof/>
            </w:rPr>
          </w:pPr>
          <w:hyperlink w:anchor="_Toc195354690" w:history="1">
            <w:r w:rsidRPr="00A05A8E">
              <w:rPr>
                <w:rStyle w:val="Hipercze"/>
                <w:rFonts w:cstheme="minorHAnsi"/>
                <w:noProof/>
              </w:rPr>
              <w:t>h) stref ochronnych ujęć wody</w:t>
            </w:r>
            <w:r>
              <w:rPr>
                <w:noProof/>
                <w:webHidden/>
              </w:rPr>
              <w:tab/>
            </w:r>
            <w:r>
              <w:rPr>
                <w:noProof/>
                <w:webHidden/>
              </w:rPr>
              <w:fldChar w:fldCharType="begin"/>
            </w:r>
            <w:r>
              <w:rPr>
                <w:noProof/>
                <w:webHidden/>
              </w:rPr>
              <w:instrText xml:space="preserve"> PAGEREF _Toc195354690 \h </w:instrText>
            </w:r>
            <w:r>
              <w:rPr>
                <w:noProof/>
                <w:webHidden/>
              </w:rPr>
            </w:r>
            <w:r>
              <w:rPr>
                <w:noProof/>
                <w:webHidden/>
              </w:rPr>
              <w:fldChar w:fldCharType="separate"/>
            </w:r>
            <w:r w:rsidR="008A3999">
              <w:rPr>
                <w:noProof/>
                <w:webHidden/>
              </w:rPr>
              <w:t>17</w:t>
            </w:r>
            <w:r>
              <w:rPr>
                <w:noProof/>
                <w:webHidden/>
              </w:rPr>
              <w:fldChar w:fldCharType="end"/>
            </w:r>
          </w:hyperlink>
        </w:p>
        <w:p w14:paraId="36363F10" w14:textId="0117023A" w:rsidR="00FC4B79" w:rsidRDefault="00FC4B79">
          <w:pPr>
            <w:pStyle w:val="Spistreci1"/>
            <w:rPr>
              <w:noProof/>
            </w:rPr>
          </w:pPr>
          <w:hyperlink w:anchor="_Toc195354691" w:history="1">
            <w:r w:rsidRPr="00A05A8E">
              <w:rPr>
                <w:rStyle w:val="Hipercze"/>
                <w:rFonts w:cstheme="minorHAnsi"/>
                <w:noProof/>
              </w:rPr>
              <w:t>7.</w:t>
            </w:r>
            <w:r>
              <w:rPr>
                <w:noProof/>
              </w:rPr>
              <w:tab/>
            </w:r>
            <w:r w:rsidRPr="00A05A8E">
              <w:rPr>
                <w:rStyle w:val="Hipercze"/>
                <w:rFonts w:cstheme="minorHAnsi"/>
                <w:noProof/>
              </w:rPr>
              <w:t>Określenie wpływu planowanych do wykonania urządzeń wodnych lub korzystania z wód na wody powierzchniowe oraz wody podziemne, w szczególności na stan tych wód i realizację celów środowiskowych dla nich określonych</w:t>
            </w:r>
            <w:r>
              <w:rPr>
                <w:noProof/>
                <w:webHidden/>
              </w:rPr>
              <w:tab/>
            </w:r>
            <w:r>
              <w:rPr>
                <w:noProof/>
                <w:webHidden/>
              </w:rPr>
              <w:fldChar w:fldCharType="begin"/>
            </w:r>
            <w:r>
              <w:rPr>
                <w:noProof/>
                <w:webHidden/>
              </w:rPr>
              <w:instrText xml:space="preserve"> PAGEREF _Toc195354691 \h </w:instrText>
            </w:r>
            <w:r>
              <w:rPr>
                <w:noProof/>
                <w:webHidden/>
              </w:rPr>
            </w:r>
            <w:r>
              <w:rPr>
                <w:noProof/>
                <w:webHidden/>
              </w:rPr>
              <w:fldChar w:fldCharType="separate"/>
            </w:r>
            <w:r w:rsidR="008A3999">
              <w:rPr>
                <w:noProof/>
                <w:webHidden/>
              </w:rPr>
              <w:t>17</w:t>
            </w:r>
            <w:r>
              <w:rPr>
                <w:noProof/>
                <w:webHidden/>
              </w:rPr>
              <w:fldChar w:fldCharType="end"/>
            </w:r>
          </w:hyperlink>
        </w:p>
        <w:p w14:paraId="5A1E1E61" w14:textId="7194F1B2" w:rsidR="00FC4B79" w:rsidRDefault="00FC4B79">
          <w:pPr>
            <w:pStyle w:val="Spistreci1"/>
            <w:rPr>
              <w:noProof/>
            </w:rPr>
          </w:pPr>
          <w:hyperlink w:anchor="_Toc195354692" w:history="1">
            <w:r w:rsidRPr="00A05A8E">
              <w:rPr>
                <w:rStyle w:val="Hipercze"/>
                <w:rFonts w:cstheme="minorHAnsi"/>
                <w:noProof/>
              </w:rPr>
              <w:t>8.</w:t>
            </w:r>
            <w:r>
              <w:rPr>
                <w:noProof/>
              </w:rPr>
              <w:tab/>
            </w:r>
            <w:r w:rsidRPr="00A05A8E">
              <w:rPr>
                <w:rStyle w:val="Hipercze"/>
                <w:rFonts w:cstheme="minorHAnsi"/>
                <w:noProof/>
              </w:rPr>
              <w:t>Wielkość przepływu nienaruszalnego, sposób jego obliczania oraz odczytywania jego wartości w miejscu korzystania z wód</w:t>
            </w:r>
            <w:r>
              <w:rPr>
                <w:noProof/>
                <w:webHidden/>
              </w:rPr>
              <w:tab/>
            </w:r>
            <w:r>
              <w:rPr>
                <w:noProof/>
                <w:webHidden/>
              </w:rPr>
              <w:fldChar w:fldCharType="begin"/>
            </w:r>
            <w:r>
              <w:rPr>
                <w:noProof/>
                <w:webHidden/>
              </w:rPr>
              <w:instrText xml:space="preserve"> PAGEREF _Toc195354692 \h </w:instrText>
            </w:r>
            <w:r>
              <w:rPr>
                <w:noProof/>
                <w:webHidden/>
              </w:rPr>
            </w:r>
            <w:r>
              <w:rPr>
                <w:noProof/>
                <w:webHidden/>
              </w:rPr>
              <w:fldChar w:fldCharType="separate"/>
            </w:r>
            <w:r w:rsidR="008A3999">
              <w:rPr>
                <w:noProof/>
                <w:webHidden/>
              </w:rPr>
              <w:t>19</w:t>
            </w:r>
            <w:r>
              <w:rPr>
                <w:noProof/>
                <w:webHidden/>
              </w:rPr>
              <w:fldChar w:fldCharType="end"/>
            </w:r>
          </w:hyperlink>
        </w:p>
        <w:p w14:paraId="508059B6" w14:textId="50007FC1" w:rsidR="00FC4B79" w:rsidRDefault="00FC4B79">
          <w:pPr>
            <w:pStyle w:val="Spistreci1"/>
            <w:rPr>
              <w:noProof/>
            </w:rPr>
          </w:pPr>
          <w:hyperlink w:anchor="_Toc195354693" w:history="1">
            <w:r w:rsidRPr="00A05A8E">
              <w:rPr>
                <w:rStyle w:val="Hipercze"/>
                <w:rFonts w:cstheme="minorHAnsi"/>
                <w:noProof/>
              </w:rPr>
              <w:t>9.</w:t>
            </w:r>
            <w:r>
              <w:rPr>
                <w:noProof/>
              </w:rPr>
              <w:tab/>
            </w:r>
            <w:r w:rsidRPr="00A05A8E">
              <w:rPr>
                <w:rStyle w:val="Hipercze"/>
                <w:rFonts w:cstheme="minorHAnsi"/>
                <w:noProof/>
              </w:rPr>
              <w:t>Wielkość średniego niskiego przepływu z wielolecia (SNQ) lub zasobu wód podziemnych</w:t>
            </w:r>
            <w:r>
              <w:rPr>
                <w:noProof/>
                <w:webHidden/>
              </w:rPr>
              <w:tab/>
            </w:r>
            <w:r>
              <w:rPr>
                <w:noProof/>
                <w:webHidden/>
              </w:rPr>
              <w:fldChar w:fldCharType="begin"/>
            </w:r>
            <w:r>
              <w:rPr>
                <w:noProof/>
                <w:webHidden/>
              </w:rPr>
              <w:instrText xml:space="preserve"> PAGEREF _Toc195354693 \h </w:instrText>
            </w:r>
            <w:r>
              <w:rPr>
                <w:noProof/>
                <w:webHidden/>
              </w:rPr>
            </w:r>
            <w:r>
              <w:rPr>
                <w:noProof/>
                <w:webHidden/>
              </w:rPr>
              <w:fldChar w:fldCharType="separate"/>
            </w:r>
            <w:r w:rsidR="008A3999">
              <w:rPr>
                <w:noProof/>
                <w:webHidden/>
              </w:rPr>
              <w:t>19</w:t>
            </w:r>
            <w:r>
              <w:rPr>
                <w:noProof/>
                <w:webHidden/>
              </w:rPr>
              <w:fldChar w:fldCharType="end"/>
            </w:r>
          </w:hyperlink>
        </w:p>
        <w:p w14:paraId="66FE793A" w14:textId="1EA848F3" w:rsidR="00FC4B79" w:rsidRDefault="00FC4B79">
          <w:pPr>
            <w:pStyle w:val="Spistreci1"/>
            <w:rPr>
              <w:noProof/>
            </w:rPr>
          </w:pPr>
          <w:hyperlink w:anchor="_Toc195354694" w:history="1">
            <w:r w:rsidRPr="00A05A8E">
              <w:rPr>
                <w:rStyle w:val="Hipercze"/>
                <w:rFonts w:cstheme="minorHAnsi"/>
                <w:noProof/>
              </w:rPr>
              <w:t>10.</w:t>
            </w:r>
            <w:r>
              <w:rPr>
                <w:noProof/>
              </w:rPr>
              <w:tab/>
            </w:r>
            <w:r w:rsidRPr="00A05A8E">
              <w:rPr>
                <w:rStyle w:val="Hipercze"/>
                <w:rFonts w:cstheme="minorHAnsi"/>
                <w:noProof/>
              </w:rPr>
              <w:t>Rodzaj urządzeń do retencjonowania wody z terenów uszczelnionych i ich pojemność</w:t>
            </w:r>
            <w:r>
              <w:rPr>
                <w:noProof/>
                <w:webHidden/>
              </w:rPr>
              <w:tab/>
            </w:r>
            <w:r>
              <w:rPr>
                <w:noProof/>
                <w:webHidden/>
              </w:rPr>
              <w:fldChar w:fldCharType="begin"/>
            </w:r>
            <w:r>
              <w:rPr>
                <w:noProof/>
                <w:webHidden/>
              </w:rPr>
              <w:instrText xml:space="preserve"> PAGEREF _Toc195354694 \h </w:instrText>
            </w:r>
            <w:r>
              <w:rPr>
                <w:noProof/>
                <w:webHidden/>
              </w:rPr>
            </w:r>
            <w:r>
              <w:rPr>
                <w:noProof/>
                <w:webHidden/>
              </w:rPr>
              <w:fldChar w:fldCharType="separate"/>
            </w:r>
            <w:r w:rsidR="008A3999">
              <w:rPr>
                <w:noProof/>
                <w:webHidden/>
              </w:rPr>
              <w:t>19</w:t>
            </w:r>
            <w:r>
              <w:rPr>
                <w:noProof/>
                <w:webHidden/>
              </w:rPr>
              <w:fldChar w:fldCharType="end"/>
            </w:r>
          </w:hyperlink>
        </w:p>
        <w:p w14:paraId="4B7D854E" w14:textId="4F2A3CAE" w:rsidR="00FC4B79" w:rsidRDefault="00FC4B79">
          <w:pPr>
            <w:pStyle w:val="Spistreci1"/>
            <w:rPr>
              <w:noProof/>
            </w:rPr>
          </w:pPr>
          <w:hyperlink w:anchor="_Toc195354695" w:history="1">
            <w:r w:rsidRPr="00A05A8E">
              <w:rPr>
                <w:rStyle w:val="Hipercze"/>
                <w:rFonts w:cstheme="minorHAnsi"/>
                <w:noProof/>
              </w:rPr>
              <w:t>11.</w:t>
            </w:r>
            <w:r>
              <w:rPr>
                <w:noProof/>
              </w:rPr>
              <w:tab/>
            </w:r>
            <w:r w:rsidRPr="00A05A8E">
              <w:rPr>
                <w:rStyle w:val="Hipercze"/>
                <w:rFonts w:cstheme="minorHAnsi"/>
                <w:noProof/>
              </w:rPr>
              <w:t>Stosunek pojemności urządzeń do retencjonowania wody z terenów uszczelnionych do rocznego odpływu z terenów uszczelnionych.</w:t>
            </w:r>
            <w:r>
              <w:rPr>
                <w:noProof/>
                <w:webHidden/>
              </w:rPr>
              <w:tab/>
            </w:r>
            <w:r>
              <w:rPr>
                <w:noProof/>
                <w:webHidden/>
              </w:rPr>
              <w:fldChar w:fldCharType="begin"/>
            </w:r>
            <w:r>
              <w:rPr>
                <w:noProof/>
                <w:webHidden/>
              </w:rPr>
              <w:instrText xml:space="preserve"> PAGEREF _Toc195354695 \h </w:instrText>
            </w:r>
            <w:r>
              <w:rPr>
                <w:noProof/>
                <w:webHidden/>
              </w:rPr>
            </w:r>
            <w:r>
              <w:rPr>
                <w:noProof/>
                <w:webHidden/>
              </w:rPr>
              <w:fldChar w:fldCharType="separate"/>
            </w:r>
            <w:r w:rsidR="008A3999">
              <w:rPr>
                <w:noProof/>
                <w:webHidden/>
              </w:rPr>
              <w:t>19</w:t>
            </w:r>
            <w:r>
              <w:rPr>
                <w:noProof/>
                <w:webHidden/>
              </w:rPr>
              <w:fldChar w:fldCharType="end"/>
            </w:r>
          </w:hyperlink>
        </w:p>
        <w:p w14:paraId="296FD602" w14:textId="598B3CC1" w:rsidR="00FC4B79" w:rsidRDefault="00FC4B79">
          <w:pPr>
            <w:pStyle w:val="Spistreci1"/>
            <w:rPr>
              <w:noProof/>
            </w:rPr>
          </w:pPr>
          <w:hyperlink w:anchor="_Toc195354696" w:history="1">
            <w:r w:rsidRPr="00A05A8E">
              <w:rPr>
                <w:rStyle w:val="Hipercze"/>
                <w:rFonts w:cstheme="minorHAnsi"/>
                <w:noProof/>
              </w:rPr>
              <w:t>12.</w:t>
            </w:r>
            <w:r>
              <w:rPr>
                <w:noProof/>
              </w:rPr>
              <w:tab/>
            </w:r>
            <w:r w:rsidRPr="00A05A8E">
              <w:rPr>
                <w:rStyle w:val="Hipercze"/>
                <w:rFonts w:cstheme="minorHAnsi"/>
                <w:noProof/>
              </w:rPr>
              <w:t xml:space="preserve">Planowany okres rozruchu, sposób postępowania w przypadku rozruchu, zatrzymania działalności lub awarii urządzeń istotnych dla realizacji pozwolenia wodnoprawnego, a także rozmiar i </w:t>
            </w:r>
            <w:r w:rsidRPr="00A05A8E">
              <w:rPr>
                <w:rStyle w:val="Hipercze"/>
                <w:rFonts w:cstheme="minorHAnsi"/>
                <w:noProof/>
              </w:rPr>
              <w:lastRenderedPageBreak/>
              <w:t>warunki korzystania z wód oraz urządzeń wodnych w tych sytuacjach wraz z maksymalnym, dopuszczalnym czasem ich trwania</w:t>
            </w:r>
            <w:r>
              <w:rPr>
                <w:noProof/>
                <w:webHidden/>
              </w:rPr>
              <w:tab/>
            </w:r>
            <w:r>
              <w:rPr>
                <w:noProof/>
                <w:webHidden/>
              </w:rPr>
              <w:fldChar w:fldCharType="begin"/>
            </w:r>
            <w:r>
              <w:rPr>
                <w:noProof/>
                <w:webHidden/>
              </w:rPr>
              <w:instrText xml:space="preserve"> PAGEREF _Toc195354696 \h </w:instrText>
            </w:r>
            <w:r>
              <w:rPr>
                <w:noProof/>
                <w:webHidden/>
              </w:rPr>
            </w:r>
            <w:r>
              <w:rPr>
                <w:noProof/>
                <w:webHidden/>
              </w:rPr>
              <w:fldChar w:fldCharType="separate"/>
            </w:r>
            <w:r w:rsidR="008A3999">
              <w:rPr>
                <w:noProof/>
                <w:webHidden/>
              </w:rPr>
              <w:t>19</w:t>
            </w:r>
            <w:r>
              <w:rPr>
                <w:noProof/>
                <w:webHidden/>
              </w:rPr>
              <w:fldChar w:fldCharType="end"/>
            </w:r>
          </w:hyperlink>
        </w:p>
        <w:p w14:paraId="4271C7F1" w14:textId="0EB7DB96" w:rsidR="00FC4B79" w:rsidRDefault="00FC4B79">
          <w:pPr>
            <w:pStyle w:val="Spistreci1"/>
            <w:rPr>
              <w:noProof/>
            </w:rPr>
          </w:pPr>
          <w:hyperlink w:anchor="_Toc195354697" w:history="1">
            <w:r w:rsidRPr="00A05A8E">
              <w:rPr>
                <w:rStyle w:val="Hipercze"/>
                <w:rFonts w:cstheme="minorHAnsi"/>
                <w:noProof/>
              </w:rPr>
              <w:t>13.</w:t>
            </w:r>
            <w:r>
              <w:rPr>
                <w:noProof/>
              </w:rPr>
              <w:tab/>
            </w:r>
            <w:r w:rsidRPr="00A05A8E">
              <w:rPr>
                <w:rStyle w:val="Hipercze"/>
                <w:rFonts w:cstheme="minorHAnsi"/>
                <w:noProof/>
              </w:rPr>
              <w:t>Informację o formach ochrony przyrody utworzonych lub ustanowionych na podstawie przepisów ustawy z dnia 16 kwietnia 2004r. o ochronie przyrody, występujących w zasięgu oddziaływania zamierzonego korzystania zwód lub planowanych do wykonania urządzeń wodnych</w:t>
            </w:r>
            <w:r>
              <w:rPr>
                <w:noProof/>
                <w:webHidden/>
              </w:rPr>
              <w:tab/>
            </w:r>
            <w:r>
              <w:rPr>
                <w:noProof/>
                <w:webHidden/>
              </w:rPr>
              <w:fldChar w:fldCharType="begin"/>
            </w:r>
            <w:r>
              <w:rPr>
                <w:noProof/>
                <w:webHidden/>
              </w:rPr>
              <w:instrText xml:space="preserve"> PAGEREF _Toc195354697 \h </w:instrText>
            </w:r>
            <w:r>
              <w:rPr>
                <w:noProof/>
                <w:webHidden/>
              </w:rPr>
            </w:r>
            <w:r>
              <w:rPr>
                <w:noProof/>
                <w:webHidden/>
              </w:rPr>
              <w:fldChar w:fldCharType="separate"/>
            </w:r>
            <w:r w:rsidR="008A3999">
              <w:rPr>
                <w:noProof/>
                <w:webHidden/>
              </w:rPr>
              <w:t>19</w:t>
            </w:r>
            <w:r>
              <w:rPr>
                <w:noProof/>
                <w:webHidden/>
              </w:rPr>
              <w:fldChar w:fldCharType="end"/>
            </w:r>
          </w:hyperlink>
        </w:p>
        <w:p w14:paraId="221051C1" w14:textId="5FCE0679" w:rsidR="00FC4B79" w:rsidRDefault="00FC4B79">
          <w:pPr>
            <w:pStyle w:val="Spistreci1"/>
            <w:rPr>
              <w:noProof/>
            </w:rPr>
          </w:pPr>
          <w:hyperlink w:anchor="_Toc195354698" w:history="1">
            <w:r w:rsidRPr="00A05A8E">
              <w:rPr>
                <w:rStyle w:val="Hipercze"/>
                <w:rFonts w:cstheme="minorHAnsi"/>
                <w:noProof/>
              </w:rPr>
              <w:t>14.</w:t>
            </w:r>
            <w:r>
              <w:rPr>
                <w:noProof/>
              </w:rPr>
              <w:tab/>
            </w:r>
            <w:r w:rsidRPr="00A05A8E">
              <w:rPr>
                <w:rStyle w:val="Hipercze"/>
                <w:rFonts w:cstheme="minorHAnsi"/>
                <w:noProof/>
              </w:rPr>
              <w:t>Informacja o decyzji o środowiskowych uwarunkowaniach</w:t>
            </w:r>
            <w:r>
              <w:rPr>
                <w:noProof/>
                <w:webHidden/>
              </w:rPr>
              <w:tab/>
            </w:r>
            <w:r>
              <w:rPr>
                <w:noProof/>
                <w:webHidden/>
              </w:rPr>
              <w:fldChar w:fldCharType="begin"/>
            </w:r>
            <w:r>
              <w:rPr>
                <w:noProof/>
                <w:webHidden/>
              </w:rPr>
              <w:instrText xml:space="preserve"> PAGEREF _Toc195354698 \h </w:instrText>
            </w:r>
            <w:r>
              <w:rPr>
                <w:noProof/>
                <w:webHidden/>
              </w:rPr>
            </w:r>
            <w:r>
              <w:rPr>
                <w:noProof/>
                <w:webHidden/>
              </w:rPr>
              <w:fldChar w:fldCharType="separate"/>
            </w:r>
            <w:r w:rsidR="008A3999">
              <w:rPr>
                <w:noProof/>
                <w:webHidden/>
              </w:rPr>
              <w:t>24</w:t>
            </w:r>
            <w:r>
              <w:rPr>
                <w:noProof/>
                <w:webHidden/>
              </w:rPr>
              <w:fldChar w:fldCharType="end"/>
            </w:r>
          </w:hyperlink>
        </w:p>
        <w:p w14:paraId="671D0D7C" w14:textId="5B60CE78" w:rsidR="00FC4B79" w:rsidRDefault="00FC4B79">
          <w:pPr>
            <w:pStyle w:val="Spistreci1"/>
            <w:rPr>
              <w:noProof/>
            </w:rPr>
          </w:pPr>
          <w:hyperlink w:anchor="_Toc195354699" w:history="1">
            <w:r w:rsidRPr="00A05A8E">
              <w:rPr>
                <w:rStyle w:val="Hipercze"/>
                <w:rFonts w:cstheme="minorHAnsi"/>
                <w:noProof/>
              </w:rPr>
              <w:t>15.</w:t>
            </w:r>
            <w:r>
              <w:rPr>
                <w:noProof/>
              </w:rPr>
              <w:tab/>
            </w:r>
            <w:r w:rsidRPr="00A05A8E">
              <w:rPr>
                <w:rStyle w:val="Hipercze"/>
                <w:rFonts w:cstheme="minorHAnsi"/>
                <w:noProof/>
              </w:rPr>
              <w:t>Informacja o ocenie wodnoprawnej</w:t>
            </w:r>
            <w:r>
              <w:rPr>
                <w:noProof/>
                <w:webHidden/>
              </w:rPr>
              <w:tab/>
            </w:r>
            <w:r>
              <w:rPr>
                <w:noProof/>
                <w:webHidden/>
              </w:rPr>
              <w:fldChar w:fldCharType="begin"/>
            </w:r>
            <w:r>
              <w:rPr>
                <w:noProof/>
                <w:webHidden/>
              </w:rPr>
              <w:instrText xml:space="preserve"> PAGEREF _Toc195354699 \h </w:instrText>
            </w:r>
            <w:r>
              <w:rPr>
                <w:noProof/>
                <w:webHidden/>
              </w:rPr>
            </w:r>
            <w:r>
              <w:rPr>
                <w:noProof/>
                <w:webHidden/>
              </w:rPr>
              <w:fldChar w:fldCharType="separate"/>
            </w:r>
            <w:r w:rsidR="008A3999">
              <w:rPr>
                <w:noProof/>
                <w:webHidden/>
              </w:rPr>
              <w:t>25</w:t>
            </w:r>
            <w:r>
              <w:rPr>
                <w:noProof/>
                <w:webHidden/>
              </w:rPr>
              <w:fldChar w:fldCharType="end"/>
            </w:r>
          </w:hyperlink>
        </w:p>
        <w:p w14:paraId="462ACE42" w14:textId="325E0FE6" w:rsidR="00183677" w:rsidRPr="00E913DF" w:rsidRDefault="00A943B6" w:rsidP="005C3FE7">
          <w:pPr>
            <w:spacing w:after="0"/>
            <w:rPr>
              <w:rFonts w:cstheme="minorHAnsi"/>
              <w:b/>
              <w:bCs/>
            </w:rPr>
          </w:pPr>
          <w:r w:rsidRPr="00E913DF">
            <w:rPr>
              <w:rFonts w:cstheme="minorHAnsi"/>
              <w:b/>
              <w:bCs/>
            </w:rPr>
            <w:fldChar w:fldCharType="end"/>
          </w:r>
        </w:p>
      </w:sdtContent>
    </w:sdt>
    <w:p w14:paraId="18332CD5" w14:textId="77777777" w:rsidR="005C3FE7" w:rsidRPr="00E913DF" w:rsidRDefault="005C3FE7" w:rsidP="005C3FE7">
      <w:pPr>
        <w:spacing w:after="0"/>
        <w:rPr>
          <w:rFonts w:cstheme="minorHAnsi"/>
          <w:color w:val="FF0000"/>
        </w:rPr>
      </w:pPr>
    </w:p>
    <w:p w14:paraId="35C87200" w14:textId="77777777" w:rsidR="005C3FE7" w:rsidRPr="00E913DF" w:rsidRDefault="005C3FE7" w:rsidP="005C3FE7">
      <w:pPr>
        <w:spacing w:after="0"/>
        <w:rPr>
          <w:rFonts w:cstheme="minorHAnsi"/>
          <w:color w:val="FF0000"/>
        </w:rPr>
      </w:pPr>
    </w:p>
    <w:p w14:paraId="179A0ED2" w14:textId="77777777" w:rsidR="005C3FE7" w:rsidRPr="00E913DF" w:rsidRDefault="005C3FE7" w:rsidP="005C3FE7">
      <w:pPr>
        <w:spacing w:after="0"/>
        <w:rPr>
          <w:rFonts w:cstheme="minorHAnsi"/>
          <w:color w:val="FF0000"/>
        </w:rPr>
      </w:pPr>
      <w:bookmarkStart w:id="0" w:name="_GoBack"/>
      <w:bookmarkEnd w:id="0"/>
    </w:p>
    <w:p w14:paraId="4035FE9D" w14:textId="77777777" w:rsidR="005C3FE7" w:rsidRPr="00E913DF" w:rsidRDefault="005C3FE7" w:rsidP="005C3FE7">
      <w:pPr>
        <w:spacing w:after="0"/>
        <w:rPr>
          <w:rFonts w:cstheme="minorHAnsi"/>
          <w:color w:val="FF0000"/>
        </w:rPr>
      </w:pPr>
    </w:p>
    <w:p w14:paraId="5BAF55B4" w14:textId="0C374A9C" w:rsidR="00A943B6" w:rsidRPr="000E5BFE" w:rsidRDefault="00A943B6" w:rsidP="005C3FE7">
      <w:pPr>
        <w:spacing w:after="0"/>
        <w:rPr>
          <w:rFonts w:cstheme="minorHAnsi"/>
          <w:b/>
          <w:bCs/>
        </w:rPr>
      </w:pPr>
      <w:r w:rsidRPr="000E5BFE">
        <w:rPr>
          <w:rFonts w:cstheme="minorHAnsi"/>
        </w:rPr>
        <w:t>CZĘŚĆ RYSUNKOWA</w:t>
      </w:r>
    </w:p>
    <w:p w14:paraId="7077D20C" w14:textId="091D7D68" w:rsidR="00A943B6" w:rsidRPr="000E5BFE" w:rsidRDefault="00A943B6" w:rsidP="005C3FE7">
      <w:pPr>
        <w:pStyle w:val="Akapitzlist"/>
        <w:numPr>
          <w:ilvl w:val="0"/>
          <w:numId w:val="17"/>
        </w:numPr>
        <w:spacing w:after="0"/>
        <w:rPr>
          <w:rFonts w:eastAsiaTheme="majorEastAsia" w:cstheme="minorHAnsi"/>
        </w:rPr>
      </w:pPr>
      <w:r w:rsidRPr="000E5BFE">
        <w:rPr>
          <w:rFonts w:eastAsiaTheme="majorEastAsia" w:cstheme="minorHAnsi"/>
        </w:rPr>
        <w:t>Orientacja</w:t>
      </w:r>
      <w:r w:rsidRPr="000E5BFE">
        <w:rPr>
          <w:rFonts w:eastAsiaTheme="majorEastAsia" w:cstheme="minorHAnsi"/>
        </w:rPr>
        <w:tab/>
      </w:r>
      <w:r w:rsidRPr="000E5BFE">
        <w:rPr>
          <w:rFonts w:eastAsiaTheme="majorEastAsia" w:cstheme="minorHAnsi"/>
        </w:rPr>
        <w:tab/>
      </w:r>
      <w:r w:rsidRPr="000E5BFE">
        <w:rPr>
          <w:rFonts w:eastAsiaTheme="majorEastAsia" w:cstheme="minorHAnsi"/>
        </w:rPr>
        <w:tab/>
      </w:r>
      <w:r w:rsidRPr="000E5BFE">
        <w:rPr>
          <w:rFonts w:eastAsiaTheme="majorEastAsia" w:cstheme="minorHAnsi"/>
        </w:rPr>
        <w:tab/>
      </w:r>
      <w:r w:rsidRPr="000E5BFE">
        <w:rPr>
          <w:rFonts w:eastAsiaTheme="majorEastAsia" w:cstheme="minorHAnsi"/>
        </w:rPr>
        <w:tab/>
      </w:r>
      <w:r w:rsidR="0027408F" w:rsidRPr="000E5BFE">
        <w:rPr>
          <w:rFonts w:eastAsiaTheme="majorEastAsia" w:cstheme="minorHAnsi"/>
        </w:rPr>
        <w:tab/>
      </w:r>
      <w:r w:rsidR="0027408F" w:rsidRPr="000E5BFE">
        <w:rPr>
          <w:rFonts w:eastAsiaTheme="majorEastAsia" w:cstheme="minorHAnsi"/>
        </w:rPr>
        <w:tab/>
        <w:t>rys. nr OW-01</w:t>
      </w:r>
    </w:p>
    <w:p w14:paraId="3FC219A2" w14:textId="7350C118" w:rsidR="00A943B6" w:rsidRPr="000E5BFE" w:rsidRDefault="0027408F" w:rsidP="005C3FE7">
      <w:pPr>
        <w:pStyle w:val="Akapitzlist"/>
        <w:numPr>
          <w:ilvl w:val="0"/>
          <w:numId w:val="17"/>
        </w:numPr>
        <w:spacing w:after="0"/>
        <w:rPr>
          <w:rFonts w:eastAsiaTheme="majorEastAsia" w:cstheme="minorHAnsi"/>
        </w:rPr>
      </w:pPr>
      <w:r w:rsidRPr="000E5BFE">
        <w:rPr>
          <w:rFonts w:cstheme="minorHAnsi"/>
        </w:rPr>
        <w:t xml:space="preserve">Zasięg zamierzonego korzystania z wód - </w:t>
      </w:r>
      <w:r w:rsidR="00A943B6" w:rsidRPr="000E5BFE">
        <w:rPr>
          <w:rFonts w:cstheme="minorHAnsi"/>
        </w:rPr>
        <w:t>Plan sytuacyjny</w:t>
      </w:r>
      <w:r w:rsidR="00A943B6" w:rsidRPr="000E5BFE">
        <w:rPr>
          <w:rFonts w:cstheme="minorHAnsi"/>
        </w:rPr>
        <w:tab/>
      </w:r>
      <w:r w:rsidR="00A943B6" w:rsidRPr="000E5BFE">
        <w:rPr>
          <w:rFonts w:eastAsiaTheme="majorEastAsia" w:cstheme="minorHAnsi"/>
        </w:rPr>
        <w:t xml:space="preserve">rys. </w:t>
      </w:r>
      <w:r w:rsidR="00AC7C18" w:rsidRPr="000E5BFE">
        <w:rPr>
          <w:rFonts w:eastAsiaTheme="majorEastAsia" w:cstheme="minorHAnsi"/>
        </w:rPr>
        <w:t xml:space="preserve">nr </w:t>
      </w:r>
      <w:r w:rsidRPr="000E5BFE">
        <w:rPr>
          <w:rFonts w:eastAsiaTheme="majorEastAsia" w:cstheme="minorHAnsi"/>
        </w:rPr>
        <w:t>OW-02</w:t>
      </w:r>
    </w:p>
    <w:p w14:paraId="145E3EAF" w14:textId="3D40D0F5" w:rsidR="00A943B6" w:rsidRPr="000E5BFE" w:rsidRDefault="0027408F" w:rsidP="005C3FE7">
      <w:pPr>
        <w:pStyle w:val="Akapitzlist"/>
        <w:numPr>
          <w:ilvl w:val="0"/>
          <w:numId w:val="17"/>
        </w:numPr>
        <w:spacing w:after="0"/>
        <w:rPr>
          <w:rFonts w:eastAsiaTheme="majorEastAsia" w:cstheme="minorHAnsi"/>
        </w:rPr>
      </w:pPr>
      <w:r w:rsidRPr="000E5BFE">
        <w:rPr>
          <w:rFonts w:cstheme="minorHAnsi"/>
        </w:rPr>
        <w:t>Zlewnie</w:t>
      </w:r>
      <w:r w:rsidR="00A943B6" w:rsidRPr="000E5BFE">
        <w:rPr>
          <w:rFonts w:cstheme="minorHAnsi"/>
        </w:rPr>
        <w:tab/>
      </w:r>
      <w:r w:rsidR="00A943B6" w:rsidRPr="000E5BFE">
        <w:rPr>
          <w:rFonts w:cstheme="minorHAnsi"/>
        </w:rPr>
        <w:tab/>
      </w:r>
      <w:r w:rsidRPr="000E5BFE">
        <w:rPr>
          <w:rFonts w:cstheme="minorHAnsi"/>
        </w:rPr>
        <w:tab/>
      </w:r>
      <w:r w:rsidRPr="000E5BFE">
        <w:rPr>
          <w:rFonts w:cstheme="minorHAnsi"/>
        </w:rPr>
        <w:tab/>
      </w:r>
      <w:r w:rsidRPr="000E5BFE">
        <w:rPr>
          <w:rFonts w:cstheme="minorHAnsi"/>
        </w:rPr>
        <w:tab/>
      </w:r>
      <w:r w:rsidRPr="000E5BFE">
        <w:rPr>
          <w:rFonts w:cstheme="minorHAnsi"/>
        </w:rPr>
        <w:tab/>
      </w:r>
      <w:r w:rsidRPr="000E5BFE">
        <w:rPr>
          <w:rFonts w:cstheme="minorHAnsi"/>
        </w:rPr>
        <w:tab/>
      </w:r>
      <w:r w:rsidRPr="000E5BFE">
        <w:rPr>
          <w:rFonts w:cstheme="minorHAnsi"/>
        </w:rPr>
        <w:tab/>
      </w:r>
      <w:r w:rsidRPr="000E5BFE">
        <w:rPr>
          <w:rFonts w:eastAsiaTheme="majorEastAsia" w:cstheme="minorHAnsi"/>
        </w:rPr>
        <w:t>rys. nr OW-03</w:t>
      </w:r>
    </w:p>
    <w:p w14:paraId="7081B6C7" w14:textId="2F93EDC3" w:rsidR="00C072A1" w:rsidRPr="000E5BFE" w:rsidRDefault="0027408F" w:rsidP="00C072A1">
      <w:pPr>
        <w:pStyle w:val="Akapitzlist"/>
        <w:numPr>
          <w:ilvl w:val="0"/>
          <w:numId w:val="17"/>
        </w:numPr>
        <w:spacing w:after="0"/>
        <w:rPr>
          <w:rFonts w:eastAsiaTheme="majorEastAsia" w:cstheme="minorHAnsi"/>
        </w:rPr>
      </w:pPr>
      <w:r w:rsidRPr="000E5BFE">
        <w:rPr>
          <w:rFonts w:eastAsiaTheme="majorEastAsia" w:cstheme="minorHAnsi"/>
        </w:rPr>
        <w:t>Rzuty i przekroje urządzeń wodnych</w:t>
      </w:r>
      <w:r w:rsidR="00C072A1" w:rsidRPr="000E5BFE">
        <w:rPr>
          <w:rFonts w:eastAsiaTheme="majorEastAsia" w:cstheme="minorHAnsi"/>
        </w:rPr>
        <w:tab/>
      </w:r>
      <w:r w:rsidR="00C072A1" w:rsidRPr="000E5BFE">
        <w:rPr>
          <w:rFonts w:eastAsiaTheme="majorEastAsia" w:cstheme="minorHAnsi"/>
        </w:rPr>
        <w:tab/>
      </w:r>
      <w:r w:rsidRPr="000E5BFE">
        <w:rPr>
          <w:rFonts w:eastAsiaTheme="majorEastAsia" w:cstheme="minorHAnsi"/>
        </w:rPr>
        <w:tab/>
      </w:r>
      <w:r w:rsidRPr="000E5BFE">
        <w:rPr>
          <w:rFonts w:eastAsiaTheme="majorEastAsia" w:cstheme="minorHAnsi"/>
        </w:rPr>
        <w:tab/>
        <w:t>rys. nr OW-04</w:t>
      </w:r>
    </w:p>
    <w:p w14:paraId="17D72947" w14:textId="3B4DEF39" w:rsidR="00C072A1" w:rsidRPr="00E913DF" w:rsidRDefault="00C072A1" w:rsidP="0027408F">
      <w:pPr>
        <w:pStyle w:val="Akapitzlist"/>
        <w:spacing w:after="0"/>
        <w:rPr>
          <w:rFonts w:eastAsiaTheme="majorEastAsia" w:cstheme="minorHAnsi"/>
          <w:color w:val="FF0000"/>
        </w:rPr>
      </w:pPr>
    </w:p>
    <w:p w14:paraId="4E858A6B" w14:textId="77777777" w:rsidR="00C072A1" w:rsidRDefault="00C072A1" w:rsidP="005C3FE7">
      <w:pPr>
        <w:spacing w:after="0"/>
        <w:rPr>
          <w:rFonts w:eastAsiaTheme="majorEastAsia" w:cstheme="minorHAnsi"/>
        </w:rPr>
      </w:pPr>
    </w:p>
    <w:p w14:paraId="35856C88" w14:textId="0BF4EF1B" w:rsidR="00AC7C18" w:rsidRPr="00E913DF" w:rsidRDefault="00AC7C18" w:rsidP="005C3FE7">
      <w:pPr>
        <w:spacing w:after="0"/>
        <w:rPr>
          <w:rFonts w:eastAsiaTheme="majorEastAsia" w:cstheme="minorHAnsi"/>
        </w:rPr>
      </w:pPr>
      <w:r w:rsidRPr="00E913DF">
        <w:rPr>
          <w:rFonts w:eastAsiaTheme="majorEastAsia" w:cstheme="minorHAnsi"/>
        </w:rPr>
        <w:t>ZAŁĄCZNIKI</w:t>
      </w:r>
    </w:p>
    <w:p w14:paraId="5AA17958" w14:textId="77777777" w:rsidR="00E318BB" w:rsidRPr="00E913DF" w:rsidRDefault="00E318BB" w:rsidP="005C3FE7">
      <w:pPr>
        <w:pStyle w:val="Akapitzlist"/>
        <w:numPr>
          <w:ilvl w:val="0"/>
          <w:numId w:val="20"/>
        </w:numPr>
        <w:spacing w:after="0"/>
        <w:rPr>
          <w:rFonts w:eastAsiaTheme="majorEastAsia" w:cstheme="minorHAnsi"/>
        </w:rPr>
      </w:pPr>
      <w:r w:rsidRPr="00E913DF">
        <w:rPr>
          <w:rFonts w:eastAsiaTheme="majorEastAsia" w:cstheme="minorHAnsi"/>
        </w:rPr>
        <w:t>Opis w języku niespecjalistycznym</w:t>
      </w:r>
    </w:p>
    <w:p w14:paraId="7FB8F9EF" w14:textId="77777777" w:rsidR="00AC7C18" w:rsidRPr="00E913DF" w:rsidRDefault="00AC7C18" w:rsidP="005C3FE7">
      <w:pPr>
        <w:pStyle w:val="Akapitzlist"/>
        <w:numPr>
          <w:ilvl w:val="0"/>
          <w:numId w:val="20"/>
        </w:numPr>
        <w:spacing w:after="0"/>
        <w:rPr>
          <w:rFonts w:eastAsiaTheme="majorEastAsia" w:cstheme="minorHAnsi"/>
        </w:rPr>
      </w:pPr>
      <w:r w:rsidRPr="00E913DF">
        <w:rPr>
          <w:rFonts w:eastAsiaTheme="majorEastAsia" w:cstheme="minorHAnsi"/>
        </w:rPr>
        <w:t>Wypisy z ewidencji gruntu</w:t>
      </w:r>
    </w:p>
    <w:p w14:paraId="12E1D52E" w14:textId="53562C78" w:rsidR="00583EFC" w:rsidRPr="00E913DF" w:rsidRDefault="00583EFC" w:rsidP="005C3FE7">
      <w:pPr>
        <w:pStyle w:val="Akapitzlist"/>
        <w:numPr>
          <w:ilvl w:val="0"/>
          <w:numId w:val="20"/>
        </w:numPr>
        <w:spacing w:after="0"/>
        <w:rPr>
          <w:rFonts w:eastAsiaTheme="majorEastAsia" w:cstheme="minorHAnsi"/>
        </w:rPr>
      </w:pPr>
      <w:r w:rsidRPr="00E913DF">
        <w:rPr>
          <w:rFonts w:eastAsiaTheme="majorEastAsia" w:cstheme="minorHAnsi"/>
        </w:rPr>
        <w:t>Wypis i wyrys z MPZP</w:t>
      </w:r>
    </w:p>
    <w:p w14:paraId="5BAE4FB6" w14:textId="4F73234C" w:rsidR="00583EFC" w:rsidRPr="00E913DF" w:rsidRDefault="00583EFC" w:rsidP="005C3FE7">
      <w:pPr>
        <w:pStyle w:val="Akapitzlist"/>
        <w:spacing w:after="0"/>
        <w:rPr>
          <w:rFonts w:eastAsiaTheme="majorEastAsia" w:cstheme="minorHAnsi"/>
          <w:color w:val="FF0000"/>
        </w:rPr>
      </w:pPr>
    </w:p>
    <w:p w14:paraId="3DB43979" w14:textId="50CBEB11" w:rsidR="00775869" w:rsidRPr="00E913DF" w:rsidRDefault="00775869" w:rsidP="005C3FE7">
      <w:pPr>
        <w:pStyle w:val="Akapitzlist"/>
        <w:numPr>
          <w:ilvl w:val="0"/>
          <w:numId w:val="17"/>
        </w:numPr>
        <w:spacing w:after="0"/>
        <w:rPr>
          <w:rFonts w:eastAsiaTheme="majorEastAsia" w:cstheme="minorHAnsi"/>
        </w:rPr>
      </w:pPr>
      <w:r w:rsidRPr="00E913DF">
        <w:rPr>
          <w:rFonts w:cstheme="minorHAnsi"/>
        </w:rPr>
        <w:br w:type="page"/>
      </w:r>
    </w:p>
    <w:p w14:paraId="460D9BD1" w14:textId="77777777" w:rsidR="00DC2A0A" w:rsidRPr="00E913DF" w:rsidRDefault="004D7DAB" w:rsidP="005C3FE7">
      <w:pPr>
        <w:pStyle w:val="Nagwek1"/>
        <w:numPr>
          <w:ilvl w:val="0"/>
          <w:numId w:val="21"/>
        </w:numPr>
        <w:spacing w:before="0"/>
        <w:rPr>
          <w:rFonts w:asciiTheme="minorHAnsi" w:hAnsiTheme="minorHAnsi" w:cstheme="minorHAnsi"/>
          <w:color w:val="auto"/>
          <w:sz w:val="22"/>
          <w:szCs w:val="22"/>
        </w:rPr>
      </w:pPr>
      <w:bookmarkStart w:id="1" w:name="_Toc195354671"/>
      <w:r w:rsidRPr="00E913DF">
        <w:rPr>
          <w:rFonts w:asciiTheme="minorHAnsi" w:hAnsiTheme="minorHAnsi" w:cstheme="minorHAnsi"/>
          <w:color w:val="auto"/>
          <w:sz w:val="22"/>
          <w:szCs w:val="22"/>
        </w:rPr>
        <w:lastRenderedPageBreak/>
        <w:t>Oznaczenie zakładu ubiegającego się o wydanie pozwolenia, jego siedziby i adresu</w:t>
      </w:r>
      <w:bookmarkEnd w:id="1"/>
    </w:p>
    <w:p w14:paraId="131F77FF" w14:textId="77777777" w:rsidR="00DC2A0A" w:rsidRPr="00E913DF" w:rsidRDefault="00DC2A0A" w:rsidP="005C3FE7">
      <w:pPr>
        <w:pStyle w:val="Bezodstpw"/>
        <w:spacing w:line="276" w:lineRule="auto"/>
        <w:jc w:val="both"/>
        <w:rPr>
          <w:rFonts w:asciiTheme="minorHAnsi" w:hAnsiTheme="minorHAnsi" w:cstheme="minorHAnsi"/>
          <w:b/>
          <w:sz w:val="22"/>
          <w:szCs w:val="22"/>
        </w:rPr>
      </w:pPr>
    </w:p>
    <w:p w14:paraId="33727B2D" w14:textId="103B7B7E" w:rsidR="00AB73BE" w:rsidRPr="00E913DF" w:rsidRDefault="00AB73BE" w:rsidP="005C3FE7">
      <w:pPr>
        <w:pStyle w:val="Bezodstpw"/>
        <w:spacing w:line="276" w:lineRule="auto"/>
        <w:jc w:val="both"/>
        <w:rPr>
          <w:rFonts w:asciiTheme="minorHAnsi" w:hAnsiTheme="minorHAnsi" w:cstheme="minorHAnsi"/>
          <w:sz w:val="22"/>
          <w:szCs w:val="22"/>
        </w:rPr>
      </w:pPr>
      <w:r w:rsidRPr="00E913DF">
        <w:rPr>
          <w:rFonts w:asciiTheme="minorHAnsi" w:hAnsiTheme="minorHAnsi" w:cstheme="minorHAnsi"/>
          <w:sz w:val="22"/>
          <w:szCs w:val="22"/>
        </w:rPr>
        <w:t>Jako Inwestor:</w:t>
      </w:r>
    </w:p>
    <w:p w14:paraId="73E2A22C" w14:textId="42373867" w:rsidR="005F3E00" w:rsidRPr="00E913DF" w:rsidRDefault="00DC2A0A" w:rsidP="005F3E00">
      <w:pPr>
        <w:pStyle w:val="Bezodstpw"/>
        <w:spacing w:line="276" w:lineRule="auto"/>
        <w:jc w:val="both"/>
        <w:rPr>
          <w:rFonts w:asciiTheme="minorHAnsi" w:hAnsiTheme="minorHAnsi" w:cstheme="minorHAnsi"/>
          <w:sz w:val="22"/>
          <w:szCs w:val="22"/>
        </w:rPr>
      </w:pPr>
      <w:r w:rsidRPr="00E913DF">
        <w:rPr>
          <w:rFonts w:asciiTheme="minorHAnsi" w:hAnsiTheme="minorHAnsi" w:cstheme="minorHAnsi"/>
          <w:b/>
          <w:sz w:val="22"/>
          <w:szCs w:val="22"/>
        </w:rPr>
        <w:t>Nazwa:</w:t>
      </w:r>
      <w:r w:rsidRPr="00E913DF">
        <w:rPr>
          <w:rFonts w:asciiTheme="minorHAnsi" w:hAnsiTheme="minorHAnsi" w:cstheme="minorHAnsi"/>
          <w:b/>
          <w:sz w:val="22"/>
          <w:szCs w:val="22"/>
        </w:rPr>
        <w:tab/>
      </w:r>
      <w:r w:rsidR="00BD3139">
        <w:rPr>
          <w:rFonts w:asciiTheme="minorHAnsi" w:hAnsiTheme="minorHAnsi" w:cstheme="minorHAnsi"/>
          <w:b/>
          <w:sz w:val="22"/>
          <w:szCs w:val="22"/>
        </w:rPr>
        <w:tab/>
      </w:r>
      <w:r w:rsidR="005F3E00" w:rsidRPr="00E913DF">
        <w:rPr>
          <w:rFonts w:asciiTheme="minorHAnsi" w:hAnsiTheme="minorHAnsi" w:cstheme="minorHAnsi"/>
          <w:sz w:val="22"/>
          <w:szCs w:val="22"/>
        </w:rPr>
        <w:t xml:space="preserve">GMINA IWANOWICE, </w:t>
      </w:r>
    </w:p>
    <w:p w14:paraId="187029A8" w14:textId="26F638B8" w:rsidR="005F3E00" w:rsidRPr="00E913DF" w:rsidRDefault="005F3E00" w:rsidP="005F3E00">
      <w:pPr>
        <w:pStyle w:val="Bezodstpw"/>
        <w:spacing w:line="276" w:lineRule="auto"/>
        <w:jc w:val="both"/>
        <w:rPr>
          <w:rFonts w:asciiTheme="minorHAnsi" w:hAnsiTheme="minorHAnsi" w:cstheme="minorHAnsi"/>
          <w:sz w:val="22"/>
          <w:szCs w:val="22"/>
        </w:rPr>
      </w:pPr>
      <w:r w:rsidRPr="00E913DF">
        <w:rPr>
          <w:rFonts w:asciiTheme="minorHAnsi" w:hAnsiTheme="minorHAnsi" w:cstheme="minorHAnsi"/>
          <w:b/>
          <w:bCs/>
          <w:sz w:val="22"/>
          <w:szCs w:val="22"/>
        </w:rPr>
        <w:t>Adres:</w:t>
      </w:r>
      <w:r w:rsidRPr="00E913DF">
        <w:rPr>
          <w:rFonts w:asciiTheme="minorHAnsi" w:hAnsiTheme="minorHAnsi" w:cstheme="minorHAnsi"/>
          <w:b/>
          <w:bCs/>
          <w:sz w:val="22"/>
          <w:szCs w:val="22"/>
        </w:rPr>
        <w:tab/>
      </w:r>
      <w:r w:rsidR="001365F1" w:rsidRPr="00E913DF">
        <w:rPr>
          <w:rFonts w:asciiTheme="minorHAnsi" w:hAnsiTheme="minorHAnsi" w:cstheme="minorHAnsi"/>
          <w:sz w:val="22"/>
          <w:szCs w:val="22"/>
        </w:rPr>
        <w:tab/>
      </w:r>
      <w:r w:rsidRPr="00E913DF">
        <w:rPr>
          <w:rFonts w:asciiTheme="minorHAnsi" w:hAnsiTheme="minorHAnsi" w:cstheme="minorHAnsi"/>
          <w:sz w:val="22"/>
          <w:szCs w:val="22"/>
        </w:rPr>
        <w:t>UL. OJCOWSKA 11,</w:t>
      </w:r>
    </w:p>
    <w:p w14:paraId="55021391" w14:textId="37E120CF" w:rsidR="00AB73BE" w:rsidRPr="00E913DF" w:rsidRDefault="005F3E00" w:rsidP="005F3E00">
      <w:pPr>
        <w:pStyle w:val="Bezodstpw"/>
        <w:spacing w:line="276" w:lineRule="auto"/>
        <w:ind w:left="708" w:firstLine="708"/>
        <w:jc w:val="both"/>
        <w:rPr>
          <w:rFonts w:asciiTheme="minorHAnsi" w:hAnsiTheme="minorHAnsi" w:cstheme="minorHAnsi"/>
          <w:sz w:val="22"/>
          <w:szCs w:val="22"/>
        </w:rPr>
      </w:pPr>
      <w:r w:rsidRPr="00E913DF">
        <w:rPr>
          <w:rFonts w:asciiTheme="minorHAnsi" w:hAnsiTheme="minorHAnsi" w:cstheme="minorHAnsi"/>
          <w:sz w:val="22"/>
          <w:szCs w:val="22"/>
        </w:rPr>
        <w:t xml:space="preserve">32-095 IWANOWICE </w:t>
      </w:r>
      <w:r w:rsidR="001365F1" w:rsidRPr="00E913DF">
        <w:rPr>
          <w:rFonts w:asciiTheme="minorHAnsi" w:hAnsiTheme="minorHAnsi" w:cstheme="minorHAnsi"/>
          <w:sz w:val="22"/>
          <w:szCs w:val="22"/>
        </w:rPr>
        <w:t>WŁOŚCIAŃSKIE</w:t>
      </w:r>
    </w:p>
    <w:p w14:paraId="285B9C5B" w14:textId="77777777" w:rsidR="005C3FE7" w:rsidRPr="00E913DF" w:rsidRDefault="005C3FE7" w:rsidP="005C3FE7">
      <w:pPr>
        <w:spacing w:after="0"/>
        <w:ind w:left="708" w:firstLine="708"/>
        <w:rPr>
          <w:rFonts w:cstheme="minorHAnsi"/>
          <w:bCs/>
        </w:rPr>
      </w:pPr>
    </w:p>
    <w:p w14:paraId="6C08D3FF" w14:textId="441EF8DC" w:rsidR="00DC2A0A" w:rsidRDefault="00DC2A0A" w:rsidP="005C3FE7">
      <w:pPr>
        <w:pStyle w:val="Nagwek1"/>
        <w:numPr>
          <w:ilvl w:val="0"/>
          <w:numId w:val="21"/>
        </w:numPr>
        <w:spacing w:before="0"/>
        <w:rPr>
          <w:rFonts w:asciiTheme="minorHAnsi" w:hAnsiTheme="minorHAnsi" w:cstheme="minorHAnsi"/>
          <w:color w:val="auto"/>
          <w:sz w:val="22"/>
          <w:szCs w:val="22"/>
        </w:rPr>
      </w:pPr>
      <w:bookmarkStart w:id="2" w:name="_Toc195354672"/>
      <w:r w:rsidRPr="00E913DF">
        <w:rPr>
          <w:rFonts w:asciiTheme="minorHAnsi" w:hAnsiTheme="minorHAnsi" w:cstheme="minorHAnsi"/>
          <w:color w:val="auto"/>
          <w:sz w:val="22"/>
          <w:szCs w:val="22"/>
        </w:rPr>
        <w:t>Informacje o:</w:t>
      </w:r>
      <w:bookmarkEnd w:id="2"/>
    </w:p>
    <w:p w14:paraId="29B9DCF1" w14:textId="77777777" w:rsidR="00DC2A0A" w:rsidRPr="00E913DF" w:rsidRDefault="00DC2A0A" w:rsidP="005C3FE7">
      <w:pPr>
        <w:pStyle w:val="Nagwek2"/>
        <w:numPr>
          <w:ilvl w:val="0"/>
          <w:numId w:val="18"/>
        </w:numPr>
        <w:spacing w:before="0"/>
        <w:rPr>
          <w:rFonts w:asciiTheme="minorHAnsi" w:hAnsiTheme="minorHAnsi" w:cstheme="minorHAnsi"/>
          <w:color w:val="auto"/>
          <w:sz w:val="22"/>
          <w:szCs w:val="22"/>
        </w:rPr>
      </w:pPr>
      <w:bookmarkStart w:id="3" w:name="_Toc195354673"/>
      <w:r w:rsidRPr="00E913DF">
        <w:rPr>
          <w:rFonts w:asciiTheme="minorHAnsi" w:hAnsiTheme="minorHAnsi" w:cstheme="minorHAnsi"/>
          <w:color w:val="auto"/>
          <w:sz w:val="22"/>
          <w:szCs w:val="22"/>
        </w:rPr>
        <w:t>celu i zakresu zamierzonego korzystania z</w:t>
      </w:r>
      <w:r w:rsidR="00D30798" w:rsidRPr="00E913DF">
        <w:rPr>
          <w:rFonts w:asciiTheme="minorHAnsi" w:hAnsiTheme="minorHAnsi" w:cstheme="minorHAnsi"/>
          <w:color w:val="auto"/>
          <w:sz w:val="22"/>
          <w:szCs w:val="22"/>
        </w:rPr>
        <w:t xml:space="preserve"> </w:t>
      </w:r>
      <w:r w:rsidRPr="00E913DF">
        <w:rPr>
          <w:rFonts w:asciiTheme="minorHAnsi" w:hAnsiTheme="minorHAnsi" w:cstheme="minorHAnsi"/>
          <w:color w:val="auto"/>
          <w:sz w:val="22"/>
          <w:szCs w:val="22"/>
        </w:rPr>
        <w:t>wód,</w:t>
      </w:r>
      <w:bookmarkEnd w:id="3"/>
    </w:p>
    <w:p w14:paraId="5A5DD467" w14:textId="77777777" w:rsidR="00DC2A0A" w:rsidRPr="00E913DF" w:rsidRDefault="00DC2A0A" w:rsidP="005C3FE7">
      <w:pPr>
        <w:spacing w:after="0"/>
        <w:jc w:val="both"/>
        <w:rPr>
          <w:rFonts w:cstheme="minorHAnsi"/>
        </w:rPr>
      </w:pPr>
    </w:p>
    <w:p w14:paraId="2CE6E39F" w14:textId="4AF5A190" w:rsidR="00150C9F" w:rsidRPr="00E913DF" w:rsidRDefault="00150C9F" w:rsidP="005C3FE7">
      <w:pPr>
        <w:pStyle w:val="Akapitzlist"/>
        <w:numPr>
          <w:ilvl w:val="0"/>
          <w:numId w:val="30"/>
        </w:numPr>
        <w:spacing w:after="0"/>
        <w:ind w:left="426"/>
        <w:rPr>
          <w:rStyle w:val="item-fielddesc"/>
          <w:rFonts w:cstheme="minorHAnsi"/>
        </w:rPr>
      </w:pPr>
      <w:r w:rsidRPr="00E913DF">
        <w:rPr>
          <w:rStyle w:val="item-fielddesc"/>
          <w:rFonts w:cstheme="minorHAnsi"/>
        </w:rPr>
        <w:t>Na podstawie art. 389 pkt. 6 w związku z art. 16 pkt. 65 ustawy Prawo wodne, wykonanie urządzenia wodnego:</w:t>
      </w:r>
    </w:p>
    <w:p w14:paraId="257297ED" w14:textId="52D52974" w:rsidR="005F3E00" w:rsidRDefault="005F3E00" w:rsidP="005C3FE7">
      <w:pPr>
        <w:pStyle w:val="Akapitzlist"/>
        <w:spacing w:after="0"/>
        <w:ind w:left="426"/>
        <w:rPr>
          <w:rStyle w:val="item-fielddesc"/>
          <w:rFonts w:cstheme="minorHAnsi"/>
        </w:rPr>
      </w:pPr>
      <w:r w:rsidRPr="00E913DF">
        <w:rPr>
          <w:rStyle w:val="item-fielddesc"/>
          <w:rFonts w:cstheme="minorHAnsi"/>
        </w:rPr>
        <w:t>zbiornika retencyjno-infiltracyjnego</w:t>
      </w:r>
      <w:r w:rsidR="00ED50BE">
        <w:rPr>
          <w:rStyle w:val="item-fielddesc"/>
          <w:rFonts w:cstheme="minorHAnsi"/>
        </w:rPr>
        <w:t xml:space="preserve"> (współrzędne narożników, </w:t>
      </w:r>
      <w:r w:rsidR="001D6583">
        <w:rPr>
          <w:rStyle w:val="item-fielddesc"/>
          <w:rFonts w:cstheme="minorHAnsi"/>
        </w:rPr>
        <w:t>zew. krawędzi korony</w:t>
      </w:r>
      <w:r w:rsidR="00ED50BE">
        <w:rPr>
          <w:rStyle w:val="item-fielddesc"/>
          <w:rFonts w:cstheme="minorHAnsi"/>
        </w:rPr>
        <w:t>)</w:t>
      </w:r>
    </w:p>
    <w:p w14:paraId="56A42673" w14:textId="77777777" w:rsidR="00AF0A9A" w:rsidRDefault="00AF0A9A" w:rsidP="005C3FE7">
      <w:pPr>
        <w:pStyle w:val="Akapitzlist"/>
        <w:spacing w:after="0"/>
        <w:ind w:left="426"/>
        <w:rPr>
          <w:rStyle w:val="item-fielddesc"/>
          <w:rFonts w:cstheme="minorHAnsi"/>
        </w:rPr>
      </w:pPr>
    </w:p>
    <w:p w14:paraId="19ABF75C" w14:textId="76262DE7" w:rsidR="001D6583" w:rsidRPr="001D6583" w:rsidRDefault="001D6583" w:rsidP="001D6583">
      <w:pPr>
        <w:pStyle w:val="Akapitzlist"/>
        <w:spacing w:after="0"/>
        <w:ind w:left="426"/>
        <w:rPr>
          <w:rStyle w:val="item-fielddesc"/>
          <w:rFonts w:cstheme="minorHAnsi"/>
        </w:rPr>
      </w:pPr>
      <w:r w:rsidRPr="001D6583">
        <w:rPr>
          <w:rStyle w:val="item-fielddesc"/>
          <w:rFonts w:cstheme="minorHAnsi"/>
        </w:rPr>
        <w:t xml:space="preserve">X: 5564399.54 </w:t>
      </w:r>
    </w:p>
    <w:p w14:paraId="753D42D6" w14:textId="77777777" w:rsidR="001D6583" w:rsidRPr="001D6583" w:rsidRDefault="001D6583" w:rsidP="001D6583">
      <w:pPr>
        <w:pStyle w:val="Akapitzlist"/>
        <w:spacing w:after="0"/>
        <w:ind w:left="426"/>
        <w:rPr>
          <w:rStyle w:val="item-fielddesc"/>
          <w:rFonts w:cstheme="minorHAnsi"/>
        </w:rPr>
      </w:pPr>
      <w:r w:rsidRPr="001D6583">
        <w:rPr>
          <w:rStyle w:val="item-fielddesc"/>
          <w:rFonts w:cstheme="minorHAnsi"/>
        </w:rPr>
        <w:t>Y: 7429596.67</w:t>
      </w:r>
    </w:p>
    <w:p w14:paraId="4A39F158" w14:textId="77777777" w:rsidR="001D6583" w:rsidRPr="001D6583" w:rsidRDefault="001D6583" w:rsidP="001D6583">
      <w:pPr>
        <w:pStyle w:val="Akapitzlist"/>
        <w:spacing w:after="0"/>
        <w:ind w:left="426"/>
        <w:rPr>
          <w:rStyle w:val="item-fielddesc"/>
          <w:rFonts w:cstheme="minorHAnsi"/>
        </w:rPr>
      </w:pPr>
    </w:p>
    <w:p w14:paraId="2BECA280" w14:textId="3E1B0642" w:rsidR="001D6583" w:rsidRPr="001D6583" w:rsidRDefault="001D6583" w:rsidP="001D6583">
      <w:pPr>
        <w:pStyle w:val="Akapitzlist"/>
        <w:spacing w:after="0"/>
        <w:ind w:left="426"/>
        <w:rPr>
          <w:rStyle w:val="item-fielddesc"/>
          <w:rFonts w:cstheme="minorHAnsi"/>
        </w:rPr>
      </w:pPr>
      <w:r w:rsidRPr="001D6583">
        <w:rPr>
          <w:rStyle w:val="item-fielddesc"/>
          <w:rFonts w:cstheme="minorHAnsi"/>
        </w:rPr>
        <w:t xml:space="preserve">X: 5564397.23 </w:t>
      </w:r>
    </w:p>
    <w:p w14:paraId="3022C0B3" w14:textId="77777777" w:rsidR="001D6583" w:rsidRPr="001D6583" w:rsidRDefault="001D6583" w:rsidP="001D6583">
      <w:pPr>
        <w:pStyle w:val="Akapitzlist"/>
        <w:spacing w:after="0"/>
        <w:ind w:left="426"/>
        <w:rPr>
          <w:rStyle w:val="item-fielddesc"/>
          <w:rFonts w:cstheme="minorHAnsi"/>
        </w:rPr>
      </w:pPr>
      <w:r w:rsidRPr="001D6583">
        <w:rPr>
          <w:rStyle w:val="item-fielddesc"/>
          <w:rFonts w:cstheme="minorHAnsi"/>
        </w:rPr>
        <w:t>Y: 7429615.52</w:t>
      </w:r>
    </w:p>
    <w:p w14:paraId="40474F58" w14:textId="77777777" w:rsidR="001D6583" w:rsidRPr="001D6583" w:rsidRDefault="001D6583" w:rsidP="001D6583">
      <w:pPr>
        <w:pStyle w:val="Akapitzlist"/>
        <w:spacing w:after="0"/>
        <w:ind w:left="426"/>
        <w:rPr>
          <w:rStyle w:val="item-fielddesc"/>
          <w:rFonts w:cstheme="minorHAnsi"/>
        </w:rPr>
      </w:pPr>
    </w:p>
    <w:p w14:paraId="0ABBC547" w14:textId="6D584519" w:rsidR="001D6583" w:rsidRPr="001D6583" w:rsidRDefault="001D6583" w:rsidP="001D6583">
      <w:pPr>
        <w:pStyle w:val="Akapitzlist"/>
        <w:spacing w:after="0"/>
        <w:ind w:left="426"/>
        <w:rPr>
          <w:rStyle w:val="item-fielddesc"/>
          <w:rFonts w:cstheme="minorHAnsi"/>
        </w:rPr>
      </w:pPr>
      <w:r w:rsidRPr="001D6583">
        <w:rPr>
          <w:rStyle w:val="item-fielddesc"/>
          <w:rFonts w:cstheme="minorHAnsi"/>
        </w:rPr>
        <w:t xml:space="preserve">X: 5564387.31 </w:t>
      </w:r>
    </w:p>
    <w:p w14:paraId="608BF441" w14:textId="77777777" w:rsidR="001D6583" w:rsidRPr="001D6583" w:rsidRDefault="001D6583" w:rsidP="001D6583">
      <w:pPr>
        <w:pStyle w:val="Akapitzlist"/>
        <w:spacing w:after="0"/>
        <w:ind w:left="426"/>
        <w:rPr>
          <w:rStyle w:val="item-fielddesc"/>
          <w:rFonts w:cstheme="minorHAnsi"/>
        </w:rPr>
      </w:pPr>
      <w:r w:rsidRPr="001D6583">
        <w:rPr>
          <w:rStyle w:val="item-fielddesc"/>
          <w:rFonts w:cstheme="minorHAnsi"/>
        </w:rPr>
        <w:t>Y: 7429614.31</w:t>
      </w:r>
    </w:p>
    <w:p w14:paraId="74265C0B" w14:textId="77777777" w:rsidR="001D6583" w:rsidRPr="001D6583" w:rsidRDefault="001D6583" w:rsidP="001D6583">
      <w:pPr>
        <w:pStyle w:val="Akapitzlist"/>
        <w:spacing w:after="0"/>
        <w:ind w:left="426"/>
        <w:rPr>
          <w:rStyle w:val="item-fielddesc"/>
          <w:rFonts w:cstheme="minorHAnsi"/>
        </w:rPr>
      </w:pPr>
    </w:p>
    <w:p w14:paraId="7EA60A8D" w14:textId="54E2B038" w:rsidR="001D6583" w:rsidRPr="001D6583" w:rsidRDefault="001D6583" w:rsidP="001D6583">
      <w:pPr>
        <w:pStyle w:val="Akapitzlist"/>
        <w:spacing w:after="0"/>
        <w:ind w:left="426"/>
        <w:rPr>
          <w:rStyle w:val="item-fielddesc"/>
          <w:rFonts w:cstheme="minorHAnsi"/>
        </w:rPr>
      </w:pPr>
      <w:r w:rsidRPr="001D6583">
        <w:rPr>
          <w:rStyle w:val="item-fielddesc"/>
          <w:rFonts w:cstheme="minorHAnsi"/>
        </w:rPr>
        <w:t xml:space="preserve">X: 5564389.61 </w:t>
      </w:r>
    </w:p>
    <w:p w14:paraId="42EFCD77" w14:textId="77777777" w:rsidR="001D6583" w:rsidRPr="001D6583" w:rsidRDefault="001D6583" w:rsidP="001D6583">
      <w:pPr>
        <w:pStyle w:val="Akapitzlist"/>
        <w:spacing w:after="0"/>
        <w:ind w:left="426"/>
        <w:rPr>
          <w:rStyle w:val="item-fielddesc"/>
          <w:rFonts w:cstheme="minorHAnsi"/>
        </w:rPr>
      </w:pPr>
      <w:r w:rsidRPr="001D6583">
        <w:rPr>
          <w:rStyle w:val="item-fielddesc"/>
          <w:rFonts w:cstheme="minorHAnsi"/>
        </w:rPr>
        <w:t>Y: 7429595.45</w:t>
      </w:r>
    </w:p>
    <w:p w14:paraId="04AA2D05" w14:textId="77777777" w:rsidR="001D6583" w:rsidRPr="001D6583" w:rsidRDefault="001D6583" w:rsidP="001D6583">
      <w:pPr>
        <w:pStyle w:val="Akapitzlist"/>
        <w:spacing w:after="0"/>
        <w:ind w:left="426"/>
        <w:rPr>
          <w:rStyle w:val="item-fielddesc"/>
          <w:rFonts w:cstheme="minorHAnsi"/>
        </w:rPr>
      </w:pPr>
    </w:p>
    <w:p w14:paraId="0F8DC3AE" w14:textId="2E738F83" w:rsidR="001D6583" w:rsidRPr="001D6583" w:rsidRDefault="001D6583" w:rsidP="001D6583">
      <w:pPr>
        <w:pStyle w:val="Akapitzlist"/>
        <w:spacing w:after="0"/>
        <w:ind w:left="426"/>
        <w:rPr>
          <w:rStyle w:val="item-fielddesc"/>
          <w:rFonts w:cstheme="minorHAnsi"/>
        </w:rPr>
      </w:pPr>
      <w:r w:rsidRPr="001D6583">
        <w:rPr>
          <w:rStyle w:val="item-fielddesc"/>
          <w:rFonts w:cstheme="minorHAnsi"/>
        </w:rPr>
        <w:t xml:space="preserve">X: 5564393.17 </w:t>
      </w:r>
    </w:p>
    <w:p w14:paraId="4C9899CA" w14:textId="77777777" w:rsidR="001D6583" w:rsidRPr="001D6583" w:rsidRDefault="001D6583" w:rsidP="001D6583">
      <w:pPr>
        <w:pStyle w:val="Akapitzlist"/>
        <w:spacing w:after="0"/>
        <w:ind w:left="426"/>
        <w:rPr>
          <w:rStyle w:val="item-fielddesc"/>
          <w:rFonts w:cstheme="minorHAnsi"/>
        </w:rPr>
      </w:pPr>
      <w:r w:rsidRPr="001D6583">
        <w:rPr>
          <w:rStyle w:val="item-fielddesc"/>
          <w:rFonts w:cstheme="minorHAnsi"/>
        </w:rPr>
        <w:t>Y: 7429595.18</w:t>
      </w:r>
    </w:p>
    <w:p w14:paraId="1550C156" w14:textId="77777777" w:rsidR="001D6583" w:rsidRPr="001D6583" w:rsidRDefault="001D6583" w:rsidP="001D6583">
      <w:pPr>
        <w:pStyle w:val="Akapitzlist"/>
        <w:spacing w:after="0"/>
        <w:ind w:left="426"/>
        <w:rPr>
          <w:rStyle w:val="item-fielddesc"/>
          <w:rFonts w:cstheme="minorHAnsi"/>
        </w:rPr>
      </w:pPr>
    </w:p>
    <w:p w14:paraId="5615C9BF" w14:textId="2EAE714D" w:rsidR="001D6583" w:rsidRPr="001D6583" w:rsidRDefault="001D6583" w:rsidP="001D6583">
      <w:pPr>
        <w:pStyle w:val="Akapitzlist"/>
        <w:spacing w:after="0"/>
        <w:ind w:left="426"/>
        <w:rPr>
          <w:rStyle w:val="item-fielddesc"/>
          <w:rFonts w:cstheme="minorHAnsi"/>
        </w:rPr>
      </w:pPr>
      <w:r w:rsidRPr="001D6583">
        <w:rPr>
          <w:rStyle w:val="item-fielddesc"/>
          <w:rFonts w:cstheme="minorHAnsi"/>
        </w:rPr>
        <w:t xml:space="preserve">X: 5564396.15 </w:t>
      </w:r>
    </w:p>
    <w:p w14:paraId="7A631976" w14:textId="1CE9857F" w:rsidR="001D6583" w:rsidRDefault="001D6583" w:rsidP="001D6583">
      <w:pPr>
        <w:pStyle w:val="Akapitzlist"/>
        <w:spacing w:after="0"/>
        <w:ind w:left="426"/>
        <w:rPr>
          <w:rStyle w:val="item-fielddesc"/>
          <w:rFonts w:cstheme="minorHAnsi"/>
        </w:rPr>
      </w:pPr>
      <w:r w:rsidRPr="001D6583">
        <w:rPr>
          <w:rStyle w:val="item-fielddesc"/>
          <w:rFonts w:cstheme="minorHAnsi"/>
        </w:rPr>
        <w:t>Y: 7429595.55</w:t>
      </w:r>
    </w:p>
    <w:p w14:paraId="4784663E" w14:textId="77777777" w:rsidR="005F3E00" w:rsidRPr="00E913DF" w:rsidRDefault="005F3E00" w:rsidP="005C3FE7">
      <w:pPr>
        <w:pStyle w:val="Akapitzlist"/>
        <w:spacing w:after="0"/>
        <w:ind w:left="426"/>
        <w:rPr>
          <w:rStyle w:val="item-fielddesc"/>
          <w:rFonts w:cstheme="minorHAnsi"/>
        </w:rPr>
      </w:pPr>
    </w:p>
    <w:p w14:paraId="6AE8DEDC" w14:textId="77777777" w:rsidR="00C274C0" w:rsidRPr="00E913DF" w:rsidRDefault="00E65A26" w:rsidP="005F3E00">
      <w:pPr>
        <w:pStyle w:val="Akapitzlist"/>
        <w:numPr>
          <w:ilvl w:val="0"/>
          <w:numId w:val="30"/>
        </w:numPr>
        <w:spacing w:after="0"/>
        <w:ind w:left="426"/>
        <w:rPr>
          <w:rStyle w:val="item-fielddesc"/>
          <w:rFonts w:cstheme="minorHAnsi"/>
        </w:rPr>
      </w:pPr>
      <w:r w:rsidRPr="00E913DF">
        <w:rPr>
          <w:rStyle w:val="item-fielddesc"/>
          <w:rFonts w:cstheme="minorHAnsi"/>
        </w:rPr>
        <w:t xml:space="preserve">Zgodnie z art. 389 pkt. 6 </w:t>
      </w:r>
      <w:r w:rsidR="007B387E" w:rsidRPr="00E913DF">
        <w:rPr>
          <w:rStyle w:val="item-fielddesc"/>
          <w:rFonts w:cstheme="minorHAnsi"/>
        </w:rPr>
        <w:t>w związku z art. 16 pkt. 65</w:t>
      </w:r>
      <w:r w:rsidR="00C274C0" w:rsidRPr="00E913DF">
        <w:rPr>
          <w:rStyle w:val="item-fielddesc"/>
          <w:rFonts w:cstheme="minorHAnsi"/>
        </w:rPr>
        <w:t>f</w:t>
      </w:r>
      <w:r w:rsidR="007B387E" w:rsidRPr="00E913DF">
        <w:rPr>
          <w:rStyle w:val="item-fielddesc"/>
          <w:rFonts w:cstheme="minorHAnsi"/>
        </w:rPr>
        <w:t xml:space="preserve"> </w:t>
      </w:r>
      <w:r w:rsidRPr="00E913DF">
        <w:rPr>
          <w:rStyle w:val="item-fielddesc"/>
          <w:rFonts w:cstheme="minorHAnsi"/>
        </w:rPr>
        <w:t xml:space="preserve">ustawy Prawo wodne wykonanie urządzenia wodnego: </w:t>
      </w:r>
    </w:p>
    <w:p w14:paraId="737FB0BF" w14:textId="3255AF6F" w:rsidR="00E65A26" w:rsidRPr="00E913DF" w:rsidRDefault="00E65A26" w:rsidP="00C274C0">
      <w:pPr>
        <w:pStyle w:val="Akapitzlist"/>
        <w:spacing w:after="0"/>
        <w:ind w:left="426"/>
        <w:rPr>
          <w:rStyle w:val="item-fielddesc"/>
          <w:rFonts w:cstheme="minorHAnsi"/>
        </w:rPr>
      </w:pPr>
      <w:r w:rsidRPr="00E913DF">
        <w:rPr>
          <w:rStyle w:val="item-fielddesc"/>
          <w:rFonts w:cstheme="minorHAnsi"/>
        </w:rPr>
        <w:t>wylotu</w:t>
      </w:r>
      <w:r w:rsidR="00B64637" w:rsidRPr="00E913DF">
        <w:rPr>
          <w:rStyle w:val="item-fielddesc"/>
          <w:rFonts w:cstheme="minorHAnsi"/>
        </w:rPr>
        <w:t xml:space="preserve"> </w:t>
      </w:r>
      <w:r w:rsidR="005F3E00" w:rsidRPr="00E913DF">
        <w:rPr>
          <w:rStyle w:val="item-fielddesc"/>
          <w:rFonts w:cstheme="minorHAnsi"/>
        </w:rPr>
        <w:t>W1 do zbiornika retencyjno-infiltracyjnego</w:t>
      </w:r>
      <w:r w:rsidR="00AF0A9A">
        <w:rPr>
          <w:rStyle w:val="item-fielddesc"/>
          <w:rFonts w:cstheme="minorHAnsi"/>
        </w:rPr>
        <w:t xml:space="preserve"> </w:t>
      </w:r>
    </w:p>
    <w:p w14:paraId="679DE081" w14:textId="77777777" w:rsidR="001D6583" w:rsidRPr="001D6583" w:rsidRDefault="001D6583" w:rsidP="001D6583">
      <w:pPr>
        <w:pStyle w:val="Akapitzlist"/>
        <w:spacing w:after="0"/>
        <w:rPr>
          <w:rStyle w:val="item-fielddesc"/>
          <w:rFonts w:cstheme="minorHAnsi"/>
        </w:rPr>
      </w:pPr>
      <w:r w:rsidRPr="001D6583">
        <w:rPr>
          <w:rStyle w:val="item-fielddesc"/>
          <w:rFonts w:cstheme="minorHAnsi"/>
        </w:rPr>
        <w:t>X: 5564394.54</w:t>
      </w:r>
    </w:p>
    <w:p w14:paraId="01F5B0A2" w14:textId="77777777" w:rsidR="001D6583" w:rsidRDefault="001D6583" w:rsidP="001D6583">
      <w:pPr>
        <w:pStyle w:val="Akapitzlist"/>
        <w:spacing w:after="0"/>
        <w:rPr>
          <w:rStyle w:val="item-fielddesc"/>
          <w:rFonts w:cstheme="minorHAnsi"/>
        </w:rPr>
      </w:pPr>
      <w:r w:rsidRPr="001D6583">
        <w:rPr>
          <w:rStyle w:val="item-fielddesc"/>
          <w:rFonts w:cstheme="minorHAnsi"/>
        </w:rPr>
        <w:t>Y: 7429596.40</w:t>
      </w:r>
    </w:p>
    <w:p w14:paraId="70849DA1" w14:textId="6DBCE04C" w:rsidR="00D04881" w:rsidRDefault="00D04881" w:rsidP="001D6583">
      <w:pPr>
        <w:pStyle w:val="Akapitzlist"/>
        <w:numPr>
          <w:ilvl w:val="0"/>
          <w:numId w:val="30"/>
        </w:numPr>
        <w:spacing w:after="0"/>
        <w:ind w:left="426"/>
        <w:rPr>
          <w:rStyle w:val="item-fielddesc"/>
          <w:rFonts w:cstheme="minorHAnsi"/>
        </w:rPr>
      </w:pPr>
      <w:r w:rsidRPr="00E913DF">
        <w:rPr>
          <w:rStyle w:val="item-fielddesc"/>
          <w:rFonts w:cstheme="minorHAnsi"/>
        </w:rPr>
        <w:t xml:space="preserve">Zgodnie z art. 389 pkt. 1 </w:t>
      </w:r>
      <w:r w:rsidR="00AB73BE" w:rsidRPr="00E913DF">
        <w:rPr>
          <w:rStyle w:val="item-fielddesc"/>
          <w:rFonts w:cstheme="minorHAnsi"/>
        </w:rPr>
        <w:t>ustawy Prawo wodne u</w:t>
      </w:r>
      <w:r w:rsidRPr="00E913DF">
        <w:rPr>
          <w:rStyle w:val="item-fielddesc"/>
          <w:rFonts w:cstheme="minorHAnsi"/>
        </w:rPr>
        <w:t>sługę wodną w związku z art. 35 ust. 3  pkt. 7, odprowadzenie wód opadowych projektowanym wylotem W</w:t>
      </w:r>
      <w:r w:rsidR="005F3E00" w:rsidRPr="00E913DF">
        <w:rPr>
          <w:rStyle w:val="item-fielddesc"/>
          <w:rFonts w:cstheme="minorHAnsi"/>
        </w:rPr>
        <w:t>1</w:t>
      </w:r>
      <w:r w:rsidRPr="00E913DF">
        <w:rPr>
          <w:rStyle w:val="item-fielddesc"/>
          <w:rFonts w:cstheme="minorHAnsi"/>
        </w:rPr>
        <w:t xml:space="preserve"> do </w:t>
      </w:r>
      <w:r w:rsidR="005F3E00" w:rsidRPr="00E913DF">
        <w:rPr>
          <w:rStyle w:val="item-fielddesc"/>
          <w:rFonts w:cstheme="minorHAnsi"/>
        </w:rPr>
        <w:t>projektowanego zbiornika retencyjno-infiltracyjnego</w:t>
      </w:r>
      <w:r w:rsidRPr="00E913DF">
        <w:rPr>
          <w:rStyle w:val="item-fielddesc"/>
          <w:rFonts w:cstheme="minorHAnsi"/>
        </w:rPr>
        <w:t>:</w:t>
      </w:r>
    </w:p>
    <w:p w14:paraId="7C1167CA" w14:textId="4EC3FDC4" w:rsidR="001D6583" w:rsidRPr="001D6583" w:rsidRDefault="001D6583" w:rsidP="001D6583">
      <w:pPr>
        <w:pStyle w:val="Akapitzlist"/>
        <w:spacing w:after="0"/>
        <w:rPr>
          <w:rStyle w:val="item-fielddesc"/>
          <w:rFonts w:cstheme="minorHAnsi"/>
        </w:rPr>
      </w:pPr>
      <w:r w:rsidRPr="001D6583">
        <w:rPr>
          <w:rStyle w:val="item-fielddesc"/>
          <w:rFonts w:cstheme="minorHAnsi"/>
        </w:rPr>
        <w:t>Q</w:t>
      </w:r>
      <w:r w:rsidRPr="001D6583">
        <w:rPr>
          <w:rStyle w:val="item-fielddesc"/>
          <w:rFonts w:cstheme="minorHAnsi"/>
          <w:vertAlign w:val="subscript"/>
        </w:rPr>
        <w:t>maxW1</w:t>
      </w:r>
      <w:r w:rsidR="0016604B">
        <w:rPr>
          <w:rStyle w:val="item-fielddesc"/>
          <w:rFonts w:cstheme="minorHAnsi"/>
        </w:rPr>
        <w:t xml:space="preserve"> = 0,0658</w:t>
      </w:r>
      <w:r w:rsidRPr="001D6583">
        <w:rPr>
          <w:rStyle w:val="item-fielddesc"/>
          <w:rFonts w:cstheme="minorHAnsi"/>
        </w:rPr>
        <w:t xml:space="preserve"> m3/s</w:t>
      </w:r>
    </w:p>
    <w:p w14:paraId="5CF8CC90" w14:textId="12558452" w:rsidR="001D6583" w:rsidRPr="00E913DF" w:rsidRDefault="001D6583" w:rsidP="001D6583">
      <w:pPr>
        <w:pStyle w:val="Akapitzlist"/>
        <w:spacing w:after="0"/>
        <w:rPr>
          <w:rStyle w:val="item-fielddesc"/>
          <w:rFonts w:cstheme="minorHAnsi"/>
        </w:rPr>
      </w:pPr>
      <w:r w:rsidRPr="001D6583">
        <w:rPr>
          <w:rStyle w:val="item-fielddesc"/>
          <w:rFonts w:cstheme="minorHAnsi"/>
        </w:rPr>
        <w:t>Q</w:t>
      </w:r>
      <w:r w:rsidRPr="001D6583">
        <w:rPr>
          <w:rStyle w:val="item-fielddesc"/>
          <w:rFonts w:cstheme="minorHAnsi"/>
          <w:vertAlign w:val="subscript"/>
        </w:rPr>
        <w:t>śrW1</w:t>
      </w:r>
      <w:r w:rsidRPr="001D6583">
        <w:rPr>
          <w:rStyle w:val="item-fielddesc"/>
          <w:rFonts w:cstheme="minorHAnsi"/>
        </w:rPr>
        <w:t xml:space="preserve">=    </w:t>
      </w:r>
      <w:r w:rsidR="0016604B">
        <w:rPr>
          <w:rStyle w:val="item-fielddesc"/>
          <w:rFonts w:cstheme="minorHAnsi"/>
        </w:rPr>
        <w:t>1647</w:t>
      </w:r>
      <w:r w:rsidRPr="001D6583">
        <w:rPr>
          <w:rStyle w:val="item-fielddesc"/>
          <w:rFonts w:cstheme="minorHAnsi"/>
        </w:rPr>
        <w:t xml:space="preserve"> m3/rok</w:t>
      </w:r>
    </w:p>
    <w:p w14:paraId="2D21B50E" w14:textId="6A62AE10" w:rsidR="00DB6A86" w:rsidRPr="00E913DF" w:rsidRDefault="001D6583" w:rsidP="005C3FE7">
      <w:pPr>
        <w:pStyle w:val="Akapitzlist"/>
        <w:spacing w:after="0"/>
        <w:ind w:left="426"/>
        <w:rPr>
          <w:rStyle w:val="item-fielddesc"/>
          <w:rFonts w:cstheme="minorHAnsi"/>
        </w:rPr>
      </w:pPr>
      <w:r>
        <w:rPr>
          <w:rStyle w:val="item-fielddesc"/>
          <w:rFonts w:cstheme="minorHAnsi"/>
        </w:rPr>
        <w:br/>
      </w:r>
    </w:p>
    <w:p w14:paraId="2780E4BD" w14:textId="77777777" w:rsidR="00DC2A0A" w:rsidRPr="00E913DF" w:rsidRDefault="00DC2A0A" w:rsidP="005C3FE7">
      <w:pPr>
        <w:pStyle w:val="Nagwek2"/>
        <w:numPr>
          <w:ilvl w:val="0"/>
          <w:numId w:val="18"/>
        </w:numPr>
        <w:spacing w:before="0"/>
        <w:rPr>
          <w:rFonts w:asciiTheme="minorHAnsi" w:hAnsiTheme="minorHAnsi" w:cstheme="minorHAnsi"/>
          <w:color w:val="auto"/>
          <w:sz w:val="22"/>
          <w:szCs w:val="22"/>
        </w:rPr>
      </w:pPr>
      <w:bookmarkStart w:id="4" w:name="_Toc195354674"/>
      <w:r w:rsidRPr="00E913DF">
        <w:rPr>
          <w:rFonts w:asciiTheme="minorHAnsi" w:hAnsiTheme="minorHAnsi" w:cstheme="minorHAnsi"/>
          <w:color w:val="auto"/>
          <w:sz w:val="22"/>
          <w:szCs w:val="22"/>
        </w:rPr>
        <w:lastRenderedPageBreak/>
        <w:t>celu i rodzaju planowanych do wykonania urządzeń wodnych lub robót</w:t>
      </w:r>
      <w:bookmarkEnd w:id="4"/>
    </w:p>
    <w:p w14:paraId="091009F8" w14:textId="77777777" w:rsidR="00E70AAC" w:rsidRPr="00E913DF" w:rsidRDefault="00E70AAC" w:rsidP="005C3FE7">
      <w:pPr>
        <w:spacing w:after="0"/>
        <w:ind w:firstLine="357"/>
        <w:jc w:val="both"/>
        <w:rPr>
          <w:rFonts w:cstheme="minorHAnsi"/>
        </w:rPr>
      </w:pPr>
    </w:p>
    <w:p w14:paraId="5938F8D1" w14:textId="16AF76E1" w:rsidR="00C33693" w:rsidRPr="00E913DF" w:rsidRDefault="004D7DAB" w:rsidP="00EF1A76">
      <w:pPr>
        <w:spacing w:after="0"/>
        <w:ind w:firstLine="357"/>
        <w:jc w:val="both"/>
        <w:rPr>
          <w:rFonts w:cstheme="minorHAnsi"/>
          <w:bCs/>
        </w:rPr>
      </w:pPr>
      <w:bookmarkStart w:id="5" w:name="_Hlk189408362"/>
      <w:r w:rsidRPr="00E913DF">
        <w:rPr>
          <w:rFonts w:cstheme="minorHAnsi"/>
        </w:rPr>
        <w:t xml:space="preserve">Celem planowanej inwestycji </w:t>
      </w:r>
      <w:r w:rsidR="00EF1A76" w:rsidRPr="00E913DF">
        <w:rPr>
          <w:rFonts w:cstheme="minorHAnsi"/>
        </w:rPr>
        <w:t xml:space="preserve">jest budowa punktu selektywnej zbiórki odpadów komunalnych wraz z infrastrukturą techniczną. </w:t>
      </w:r>
      <w:r w:rsidR="00C33693" w:rsidRPr="00E913DF">
        <w:rPr>
          <w:rFonts w:cstheme="minorHAnsi"/>
          <w:bCs/>
        </w:rPr>
        <w:t xml:space="preserve">Projektowane przedsięwzięcie nie będzie powodowało </w:t>
      </w:r>
      <w:r w:rsidR="00EF1A76" w:rsidRPr="00E913DF">
        <w:rPr>
          <w:rFonts w:cstheme="minorHAnsi"/>
          <w:bCs/>
        </w:rPr>
        <w:t xml:space="preserve">zagrożenia dla środowiska przyrodniczego. W ramach inwestycji zostanie wykonany budynek </w:t>
      </w:r>
      <w:r w:rsidR="00FF776E">
        <w:rPr>
          <w:rFonts w:cstheme="minorHAnsi"/>
          <w:bCs/>
        </w:rPr>
        <w:t>techniczny</w:t>
      </w:r>
      <w:r w:rsidR="00EF1A76" w:rsidRPr="00E913DF">
        <w:rPr>
          <w:rFonts w:cstheme="minorHAnsi"/>
          <w:bCs/>
        </w:rPr>
        <w:t>, przeznaczony do wykonywania pracy dla jednej osoby, której zadaniem będzie obsługa inwestycji oraz jej nadzorowanie w godzinach pracy. Projektuje się doprowadzenie do budynku instalacji elektrycznej oraz wody i kanalizacji</w:t>
      </w:r>
      <w:r w:rsidR="00FF776E">
        <w:rPr>
          <w:rFonts w:cstheme="minorHAnsi"/>
          <w:bCs/>
        </w:rPr>
        <w:t xml:space="preserve"> ora innych niezbędnych mediów</w:t>
      </w:r>
      <w:r w:rsidR="00EF1A76" w:rsidRPr="00E913DF">
        <w:rPr>
          <w:rFonts w:cstheme="minorHAnsi"/>
          <w:bCs/>
        </w:rPr>
        <w:t xml:space="preserve">. W obrębie punktu selektywnej zbiórki odpadów komunalnych zostanie wykonany plac manewrowy, posiadający szczelną nawierzchnię bitumiczną o spadkach w kierunku wpustów deszczowych. </w:t>
      </w:r>
      <w:r w:rsidR="00FD12FA" w:rsidRPr="00E913DF">
        <w:rPr>
          <w:rFonts w:cstheme="minorHAnsi"/>
          <w:bCs/>
        </w:rPr>
        <w:t>P</w:t>
      </w:r>
      <w:r w:rsidR="00EF1A76" w:rsidRPr="00E913DF">
        <w:rPr>
          <w:rFonts w:cstheme="minorHAnsi"/>
          <w:bCs/>
        </w:rPr>
        <w:t xml:space="preserve">lac będzie posiadał strefę jezdną oraz strefę magazynowania odpadów. </w:t>
      </w:r>
      <w:r w:rsidR="00FD12FA" w:rsidRPr="00E913DF">
        <w:rPr>
          <w:rFonts w:cstheme="minorHAnsi"/>
          <w:bCs/>
        </w:rPr>
        <w:t>Z</w:t>
      </w:r>
      <w:r w:rsidR="00EF1A76" w:rsidRPr="00E913DF">
        <w:rPr>
          <w:rFonts w:cstheme="minorHAnsi"/>
          <w:bCs/>
        </w:rPr>
        <w:t>akłada się ustawienie w terenie 'pszok' kontenerów i pojemników na odpady segregowane. wszystkie kontenery będą zamykane a ich ko</w:t>
      </w:r>
      <w:r w:rsidR="00FD12FA" w:rsidRPr="00E913DF">
        <w:rPr>
          <w:rFonts w:cstheme="minorHAnsi"/>
          <w:bCs/>
        </w:rPr>
        <w:t>n</w:t>
      </w:r>
      <w:r w:rsidR="00EF1A76" w:rsidRPr="00E913DF">
        <w:rPr>
          <w:rFonts w:cstheme="minorHAnsi"/>
          <w:bCs/>
        </w:rPr>
        <w:t xml:space="preserve">strukcja uniemożliwia wydobywanie się jakichkolwiek substancji na teren placu. </w:t>
      </w:r>
      <w:r w:rsidR="00FD12FA" w:rsidRPr="00E913DF">
        <w:rPr>
          <w:rFonts w:cstheme="minorHAnsi"/>
          <w:bCs/>
        </w:rPr>
        <w:t>Ścieki sanitarne g</w:t>
      </w:r>
      <w:r w:rsidR="00EF1A76" w:rsidRPr="00E913DF">
        <w:rPr>
          <w:rFonts w:cstheme="minorHAnsi"/>
          <w:bCs/>
        </w:rPr>
        <w:t>enerowane</w:t>
      </w:r>
      <w:r w:rsidR="00FD12FA" w:rsidRPr="00E913DF">
        <w:rPr>
          <w:rFonts w:cstheme="minorHAnsi"/>
          <w:bCs/>
        </w:rPr>
        <w:t xml:space="preserve"> w związku z funkcjonowaniem punktu</w:t>
      </w:r>
      <w:r w:rsidR="00EF1A76" w:rsidRPr="00E913DF">
        <w:rPr>
          <w:rFonts w:cstheme="minorHAnsi"/>
          <w:bCs/>
        </w:rPr>
        <w:t xml:space="preserve"> zostaną odprowadzone projektowaną instalacją zewnętrzną do projektowanego zbiornika szczelnego na nieczystości ciekłe (szambo). </w:t>
      </w:r>
      <w:r w:rsidR="00FD12FA" w:rsidRPr="00E913DF">
        <w:rPr>
          <w:rFonts w:cstheme="minorHAnsi"/>
          <w:bCs/>
        </w:rPr>
        <w:t>W</w:t>
      </w:r>
      <w:r w:rsidR="00EF1A76" w:rsidRPr="00E913DF">
        <w:rPr>
          <w:rFonts w:cstheme="minorHAnsi"/>
          <w:bCs/>
        </w:rPr>
        <w:t>ody opadowe z terenu placu manewrowego, zostaną odprowadzone z zewnętrznej instalacji kanalizacji deszczowej, wyposażonej w osadnik oraz separator substancji ropopochodnych, do projektowanego otwartego zbiornika retencyjno-infiltracyjnego.</w:t>
      </w:r>
    </w:p>
    <w:bookmarkEnd w:id="5"/>
    <w:p w14:paraId="4D9663D1" w14:textId="77777777" w:rsidR="005C3FE7" w:rsidRPr="00E913DF" w:rsidRDefault="005C3FE7" w:rsidP="005C3FE7">
      <w:pPr>
        <w:spacing w:after="0"/>
        <w:ind w:firstLine="357"/>
        <w:jc w:val="both"/>
        <w:rPr>
          <w:rFonts w:cstheme="minorHAnsi"/>
          <w:bCs/>
        </w:rPr>
      </w:pPr>
    </w:p>
    <w:p w14:paraId="086BBBBB" w14:textId="77777777" w:rsidR="00DC2A0A" w:rsidRPr="00E913DF" w:rsidRDefault="00DC2A0A" w:rsidP="005C3FE7">
      <w:pPr>
        <w:pStyle w:val="Nagwek2"/>
        <w:numPr>
          <w:ilvl w:val="0"/>
          <w:numId w:val="18"/>
        </w:numPr>
        <w:spacing w:before="0"/>
        <w:rPr>
          <w:rFonts w:asciiTheme="minorHAnsi" w:hAnsiTheme="minorHAnsi" w:cstheme="minorHAnsi"/>
          <w:color w:val="auto"/>
          <w:sz w:val="22"/>
          <w:szCs w:val="22"/>
        </w:rPr>
      </w:pPr>
      <w:bookmarkStart w:id="6" w:name="_Toc195354675"/>
      <w:r w:rsidRPr="00E913DF">
        <w:rPr>
          <w:rFonts w:asciiTheme="minorHAnsi" w:hAnsiTheme="minorHAnsi" w:cstheme="minorHAnsi"/>
          <w:color w:val="auto"/>
          <w:sz w:val="22"/>
          <w:szCs w:val="22"/>
        </w:rPr>
        <w:t>rodzaju urządzeń pomiarowych oraz znaków żeglugowych</w:t>
      </w:r>
      <w:bookmarkEnd w:id="6"/>
    </w:p>
    <w:p w14:paraId="280DB23A" w14:textId="77777777" w:rsidR="00DF5A2B" w:rsidRPr="00E913DF" w:rsidRDefault="00DF5A2B" w:rsidP="005C3FE7">
      <w:pPr>
        <w:spacing w:after="0"/>
        <w:jc w:val="both"/>
        <w:rPr>
          <w:rFonts w:cstheme="minorHAnsi"/>
        </w:rPr>
      </w:pPr>
    </w:p>
    <w:p w14:paraId="307B24E0" w14:textId="77777777" w:rsidR="004B5092" w:rsidRPr="00E913DF" w:rsidRDefault="004B5092" w:rsidP="005C3FE7">
      <w:pPr>
        <w:spacing w:after="0"/>
        <w:jc w:val="both"/>
        <w:rPr>
          <w:rFonts w:cstheme="minorHAnsi"/>
        </w:rPr>
      </w:pPr>
      <w:r w:rsidRPr="00E913DF">
        <w:rPr>
          <w:rFonts w:cstheme="minorHAnsi"/>
        </w:rPr>
        <w:t>Nie dotyczy</w:t>
      </w:r>
    </w:p>
    <w:p w14:paraId="621CC94A" w14:textId="77777777" w:rsidR="005C3FE7" w:rsidRPr="00E913DF" w:rsidRDefault="005C3FE7" w:rsidP="005C3FE7">
      <w:pPr>
        <w:spacing w:after="0"/>
        <w:jc w:val="both"/>
        <w:rPr>
          <w:rFonts w:cstheme="minorHAnsi"/>
        </w:rPr>
      </w:pPr>
    </w:p>
    <w:p w14:paraId="349B9837" w14:textId="5C8B6057" w:rsidR="00A943B6" w:rsidRPr="00E913DF" w:rsidRDefault="00DC2A0A" w:rsidP="005C3FE7">
      <w:pPr>
        <w:pStyle w:val="Nagwek2"/>
        <w:numPr>
          <w:ilvl w:val="0"/>
          <w:numId w:val="18"/>
        </w:numPr>
        <w:spacing w:before="0"/>
        <w:rPr>
          <w:rFonts w:asciiTheme="minorHAnsi" w:hAnsiTheme="minorHAnsi" w:cstheme="minorHAnsi"/>
          <w:color w:val="auto"/>
          <w:sz w:val="22"/>
          <w:szCs w:val="22"/>
        </w:rPr>
      </w:pPr>
      <w:bookmarkStart w:id="7" w:name="_Toc195354676"/>
      <w:r w:rsidRPr="00E913DF">
        <w:rPr>
          <w:rFonts w:asciiTheme="minorHAnsi" w:hAnsiTheme="minorHAnsi" w:cstheme="minorHAnsi"/>
          <w:color w:val="auto"/>
          <w:sz w:val="22"/>
          <w:szCs w:val="22"/>
        </w:rPr>
        <w:t>rodzaju i zasięgu oddziaływania zamierzonego korzystania z</w:t>
      </w:r>
      <w:r w:rsidR="004D7DAB" w:rsidRPr="00E913DF">
        <w:rPr>
          <w:rFonts w:asciiTheme="minorHAnsi" w:hAnsiTheme="minorHAnsi" w:cstheme="minorHAnsi"/>
          <w:color w:val="auto"/>
          <w:sz w:val="22"/>
          <w:szCs w:val="22"/>
        </w:rPr>
        <w:t xml:space="preserve"> </w:t>
      </w:r>
      <w:r w:rsidRPr="00E913DF">
        <w:rPr>
          <w:rFonts w:asciiTheme="minorHAnsi" w:hAnsiTheme="minorHAnsi" w:cstheme="minorHAnsi"/>
          <w:color w:val="auto"/>
          <w:sz w:val="22"/>
          <w:szCs w:val="22"/>
        </w:rPr>
        <w:t>wód lub planowanych do wykonania urządzeń wodnych</w:t>
      </w:r>
      <w:bookmarkEnd w:id="7"/>
      <w:r w:rsidRPr="00E913DF">
        <w:rPr>
          <w:rFonts w:asciiTheme="minorHAnsi" w:hAnsiTheme="minorHAnsi" w:cstheme="minorHAnsi"/>
          <w:color w:val="auto"/>
          <w:sz w:val="22"/>
          <w:szCs w:val="22"/>
        </w:rPr>
        <w:t xml:space="preserve"> </w:t>
      </w:r>
    </w:p>
    <w:p w14:paraId="56E48216" w14:textId="77777777" w:rsidR="00B343B1" w:rsidRDefault="00B343B1" w:rsidP="005C3FE7">
      <w:pPr>
        <w:spacing w:after="0"/>
        <w:jc w:val="both"/>
        <w:rPr>
          <w:rFonts w:cstheme="minorHAnsi"/>
        </w:rPr>
      </w:pPr>
    </w:p>
    <w:p w14:paraId="0FC90FDA" w14:textId="5FB8FD91" w:rsidR="00E66F7B" w:rsidRPr="00E913DF" w:rsidRDefault="00351F92" w:rsidP="005C3FE7">
      <w:pPr>
        <w:spacing w:after="0"/>
        <w:jc w:val="both"/>
        <w:rPr>
          <w:rFonts w:cstheme="minorHAnsi"/>
        </w:rPr>
      </w:pPr>
      <w:r w:rsidRPr="00E913DF">
        <w:rPr>
          <w:rFonts w:cstheme="minorHAnsi"/>
        </w:rPr>
        <w:t xml:space="preserve">Rodzaj zamierzonego korzystania z wód został opisany w pkt. 2a. Oddziaływanie inwestycji ograniczy się do działek ewidencyjnych zgodnie z pkt. 2e i polegać będzie na </w:t>
      </w:r>
      <w:r w:rsidR="00B10A8F" w:rsidRPr="00E913DF">
        <w:rPr>
          <w:rFonts w:cstheme="minorHAnsi"/>
        </w:rPr>
        <w:t xml:space="preserve">budowie, </w:t>
      </w:r>
      <w:r w:rsidRPr="00E913DF">
        <w:rPr>
          <w:rFonts w:cstheme="minorHAnsi"/>
        </w:rPr>
        <w:t>urządzeń wodny</w:t>
      </w:r>
      <w:r w:rsidR="00FE3B8A" w:rsidRPr="00E913DF">
        <w:rPr>
          <w:rFonts w:cstheme="minorHAnsi"/>
        </w:rPr>
        <w:t xml:space="preserve">ch </w:t>
      </w:r>
      <w:r w:rsidR="00AB73BE" w:rsidRPr="00E913DF">
        <w:rPr>
          <w:rFonts w:cstheme="minorHAnsi"/>
        </w:rPr>
        <w:t xml:space="preserve">– </w:t>
      </w:r>
      <w:r w:rsidR="00FD12FA" w:rsidRPr="00E913DF">
        <w:rPr>
          <w:rFonts w:cstheme="minorHAnsi"/>
        </w:rPr>
        <w:t>wylotu oraz zbiornika retencyjno-infiltracyjnego</w:t>
      </w:r>
      <w:r w:rsidR="00AB73BE" w:rsidRPr="00E913DF">
        <w:rPr>
          <w:rFonts w:cstheme="minorHAnsi"/>
        </w:rPr>
        <w:t xml:space="preserve">. W ramach eksploatacji inwestycji odbywać się będzie korzystanie z usługi wodnej polegającej na odprowadzaniu wód opadowych lub roztopowych do urządzenia wodnego tj. </w:t>
      </w:r>
      <w:r w:rsidR="00FD12FA" w:rsidRPr="00E913DF">
        <w:rPr>
          <w:rFonts w:cstheme="minorHAnsi"/>
        </w:rPr>
        <w:t>zbiornika retencyjno-infiltracyjnego.</w:t>
      </w:r>
    </w:p>
    <w:p w14:paraId="086B709E" w14:textId="0ED876EC" w:rsidR="002A5A7D" w:rsidRPr="00E913DF" w:rsidRDefault="002A5A7D" w:rsidP="005C3FE7">
      <w:pPr>
        <w:spacing w:after="0"/>
        <w:jc w:val="both"/>
        <w:rPr>
          <w:rFonts w:cstheme="minorHAnsi"/>
        </w:rPr>
      </w:pPr>
      <w:r w:rsidRPr="00E913DF">
        <w:rPr>
          <w:rFonts w:cstheme="minorHAnsi"/>
        </w:rPr>
        <w:t>Zasięg zamierzonego korzystania z wód przedst</w:t>
      </w:r>
      <w:r w:rsidR="00B10A8F" w:rsidRPr="00E913DF">
        <w:rPr>
          <w:rFonts w:cstheme="minorHAnsi"/>
        </w:rPr>
        <w:t>awiono na załączniku graficznym oraz w poniższej tabeli:</w:t>
      </w:r>
    </w:p>
    <w:p w14:paraId="363E2159" w14:textId="1977FB41" w:rsidR="00BD07F4" w:rsidRPr="00E913DF" w:rsidRDefault="00BD07F4" w:rsidP="005C3FE7">
      <w:pPr>
        <w:pStyle w:val="Legenda"/>
        <w:keepNext/>
        <w:spacing w:after="0" w:line="276" w:lineRule="auto"/>
        <w:rPr>
          <w:rFonts w:cstheme="minorHAnsi"/>
          <w:sz w:val="22"/>
          <w:szCs w:val="22"/>
        </w:rPr>
      </w:pPr>
      <w:r w:rsidRPr="00E913DF">
        <w:rPr>
          <w:rFonts w:cstheme="minorHAnsi"/>
          <w:sz w:val="22"/>
          <w:szCs w:val="22"/>
        </w:rPr>
        <w:t>Tabela 1 – Zasięg zamierzonego korzystania z wód</w:t>
      </w:r>
    </w:p>
    <w:tbl>
      <w:tblPr>
        <w:tblStyle w:val="Tabela-Siatka"/>
        <w:tblpPr w:leftFromText="141" w:rightFromText="141" w:vertAnchor="text" w:tblpXSpec="center" w:tblpY="523"/>
        <w:tblOverlap w:val="never"/>
        <w:tblW w:w="9181" w:type="dxa"/>
        <w:tblLayout w:type="fixed"/>
        <w:tblLook w:val="04A0" w:firstRow="1" w:lastRow="0" w:firstColumn="1" w:lastColumn="0" w:noHBand="0" w:noVBand="1"/>
      </w:tblPr>
      <w:tblGrid>
        <w:gridCol w:w="675"/>
        <w:gridCol w:w="4423"/>
        <w:gridCol w:w="2240"/>
        <w:gridCol w:w="1843"/>
      </w:tblGrid>
      <w:tr w:rsidR="00C210CD" w:rsidRPr="00E913DF" w14:paraId="2312433B" w14:textId="77777777" w:rsidTr="000A44BD">
        <w:trPr>
          <w:trHeight w:val="423"/>
        </w:trPr>
        <w:tc>
          <w:tcPr>
            <w:tcW w:w="675" w:type="dxa"/>
            <w:shd w:val="clear" w:color="auto" w:fill="8DB3E2" w:themeFill="text2" w:themeFillTint="66"/>
            <w:vAlign w:val="center"/>
          </w:tcPr>
          <w:p w14:paraId="1C252C4F" w14:textId="77777777" w:rsidR="00C210CD" w:rsidRPr="00E913DF" w:rsidRDefault="00C210CD" w:rsidP="005C3FE7">
            <w:pPr>
              <w:pStyle w:val="Akapitzlist"/>
              <w:ind w:left="0"/>
              <w:jc w:val="center"/>
              <w:rPr>
                <w:rFonts w:cstheme="minorHAnsi"/>
                <w:b/>
              </w:rPr>
            </w:pPr>
            <w:r w:rsidRPr="00E913DF">
              <w:rPr>
                <w:rFonts w:cstheme="minorHAnsi"/>
                <w:b/>
              </w:rPr>
              <w:t>Lp</w:t>
            </w:r>
          </w:p>
        </w:tc>
        <w:tc>
          <w:tcPr>
            <w:tcW w:w="4423" w:type="dxa"/>
            <w:shd w:val="clear" w:color="auto" w:fill="8DB3E2" w:themeFill="text2" w:themeFillTint="66"/>
            <w:vAlign w:val="center"/>
          </w:tcPr>
          <w:p w14:paraId="5921953C" w14:textId="77777777" w:rsidR="00C210CD" w:rsidRPr="00E913DF" w:rsidRDefault="00C210CD" w:rsidP="005C3FE7">
            <w:pPr>
              <w:pStyle w:val="Akapitzlist"/>
              <w:tabs>
                <w:tab w:val="left" w:pos="284"/>
              </w:tabs>
              <w:ind w:left="0"/>
              <w:jc w:val="center"/>
              <w:rPr>
                <w:rFonts w:cstheme="minorHAnsi"/>
                <w:b/>
              </w:rPr>
            </w:pPr>
            <w:r w:rsidRPr="00E913DF">
              <w:rPr>
                <w:rFonts w:cstheme="minorHAnsi"/>
                <w:b/>
              </w:rPr>
              <w:t>Nazwa</w:t>
            </w:r>
          </w:p>
        </w:tc>
        <w:tc>
          <w:tcPr>
            <w:tcW w:w="2240" w:type="dxa"/>
            <w:shd w:val="clear" w:color="auto" w:fill="8DB3E2" w:themeFill="text2" w:themeFillTint="66"/>
          </w:tcPr>
          <w:p w14:paraId="1122113B" w14:textId="77777777" w:rsidR="00C210CD" w:rsidRPr="00E913DF" w:rsidRDefault="00C210CD" w:rsidP="005C3FE7">
            <w:pPr>
              <w:pStyle w:val="Akapitzlist"/>
              <w:tabs>
                <w:tab w:val="left" w:pos="284"/>
              </w:tabs>
              <w:ind w:left="0"/>
              <w:jc w:val="center"/>
              <w:rPr>
                <w:rFonts w:cstheme="minorHAnsi"/>
                <w:b/>
              </w:rPr>
            </w:pPr>
          </w:p>
        </w:tc>
        <w:tc>
          <w:tcPr>
            <w:tcW w:w="1843" w:type="dxa"/>
            <w:shd w:val="clear" w:color="auto" w:fill="8DB3E2" w:themeFill="text2" w:themeFillTint="66"/>
          </w:tcPr>
          <w:p w14:paraId="78670406" w14:textId="68C60E5E" w:rsidR="00C210CD" w:rsidRPr="00E913DF" w:rsidRDefault="00C210CD" w:rsidP="005C3FE7">
            <w:pPr>
              <w:pStyle w:val="Akapitzlist"/>
              <w:tabs>
                <w:tab w:val="left" w:pos="284"/>
              </w:tabs>
              <w:ind w:left="0"/>
              <w:jc w:val="center"/>
              <w:rPr>
                <w:rFonts w:cstheme="minorHAnsi"/>
                <w:b/>
              </w:rPr>
            </w:pPr>
            <w:r w:rsidRPr="00E913DF">
              <w:rPr>
                <w:rFonts w:cstheme="minorHAnsi"/>
                <w:b/>
              </w:rPr>
              <w:t>Zasięg zamierzonego korzystania z wód [m</w:t>
            </w:r>
            <w:r w:rsidRPr="00E913DF">
              <w:rPr>
                <w:rFonts w:cstheme="minorHAnsi"/>
                <w:b/>
                <w:vertAlign w:val="superscript"/>
              </w:rPr>
              <w:t>2</w:t>
            </w:r>
            <w:r w:rsidRPr="00E913DF">
              <w:rPr>
                <w:rFonts w:cstheme="minorHAnsi"/>
                <w:b/>
              </w:rPr>
              <w:t>]</w:t>
            </w:r>
          </w:p>
        </w:tc>
      </w:tr>
      <w:tr w:rsidR="00C210CD" w:rsidRPr="00E913DF" w14:paraId="59E28D29" w14:textId="77777777" w:rsidTr="000A44BD">
        <w:tc>
          <w:tcPr>
            <w:tcW w:w="675" w:type="dxa"/>
            <w:shd w:val="clear" w:color="auto" w:fill="FFFFFF" w:themeFill="background1"/>
            <w:vAlign w:val="center"/>
          </w:tcPr>
          <w:p w14:paraId="0EA9FB63" w14:textId="77777777" w:rsidR="00C210CD" w:rsidRPr="00E913DF" w:rsidRDefault="00C210CD" w:rsidP="005C3FE7">
            <w:pPr>
              <w:pStyle w:val="Akapitzlist"/>
              <w:tabs>
                <w:tab w:val="left" w:pos="284"/>
              </w:tabs>
              <w:ind w:left="0"/>
              <w:rPr>
                <w:rFonts w:cstheme="minorHAnsi"/>
              </w:rPr>
            </w:pPr>
            <w:r w:rsidRPr="00E913DF">
              <w:rPr>
                <w:rFonts w:cstheme="minorHAnsi"/>
              </w:rPr>
              <w:t>1</w:t>
            </w:r>
          </w:p>
        </w:tc>
        <w:tc>
          <w:tcPr>
            <w:tcW w:w="4423" w:type="dxa"/>
            <w:shd w:val="clear" w:color="auto" w:fill="auto"/>
            <w:vAlign w:val="center"/>
          </w:tcPr>
          <w:p w14:paraId="2A1DCD59" w14:textId="7AAD7DAE" w:rsidR="00C210CD" w:rsidRPr="00E913DF" w:rsidRDefault="00C210CD" w:rsidP="005C3FE7">
            <w:pPr>
              <w:pStyle w:val="Akapitzlist"/>
              <w:tabs>
                <w:tab w:val="left" w:pos="284"/>
              </w:tabs>
              <w:ind w:left="0"/>
              <w:jc w:val="both"/>
              <w:rPr>
                <w:rFonts w:cstheme="minorHAnsi"/>
              </w:rPr>
            </w:pPr>
            <w:r w:rsidRPr="00E913DF">
              <w:rPr>
                <w:rFonts w:cstheme="minorHAnsi"/>
              </w:rPr>
              <w:t>Wykonanie  zbiornika retencyjno-infiltracyjnego</w:t>
            </w:r>
            <w:r w:rsidR="006A139E">
              <w:rPr>
                <w:rFonts w:cstheme="minorHAnsi"/>
              </w:rPr>
              <w:t xml:space="preserve"> wraz wykonaniem wylotu W1</w:t>
            </w:r>
          </w:p>
        </w:tc>
        <w:tc>
          <w:tcPr>
            <w:tcW w:w="2240" w:type="dxa"/>
            <w:shd w:val="clear" w:color="auto" w:fill="auto"/>
          </w:tcPr>
          <w:p w14:paraId="6DFC151E" w14:textId="0BBD26BB" w:rsidR="00C210CD" w:rsidRPr="00C072A1" w:rsidRDefault="00C210CD" w:rsidP="00B343B1">
            <w:pPr>
              <w:tabs>
                <w:tab w:val="left" w:pos="284"/>
              </w:tabs>
              <w:jc w:val="center"/>
              <w:rPr>
                <w:rFonts w:cstheme="minorHAnsi"/>
              </w:rPr>
            </w:pPr>
            <w:r w:rsidRPr="00C072A1">
              <w:rPr>
                <w:rFonts w:cstheme="minorHAnsi"/>
              </w:rPr>
              <w:t xml:space="preserve">Przyjęto jako zasięg - teren zajęty pod zbiornik </w:t>
            </w:r>
            <w:r w:rsidR="00B343B1">
              <w:rPr>
                <w:rFonts w:cstheme="minorHAnsi"/>
              </w:rPr>
              <w:t>(zew. krawędź korony</w:t>
            </w:r>
            <w:r w:rsidR="000A44BD">
              <w:rPr>
                <w:rFonts w:cstheme="minorHAnsi"/>
              </w:rPr>
              <w:t xml:space="preserve"> pkt. A-F</w:t>
            </w:r>
            <w:r w:rsidR="00B343B1">
              <w:rPr>
                <w:rFonts w:cstheme="minorHAnsi"/>
              </w:rPr>
              <w:t>)</w:t>
            </w:r>
          </w:p>
        </w:tc>
        <w:tc>
          <w:tcPr>
            <w:tcW w:w="1843" w:type="dxa"/>
            <w:shd w:val="clear" w:color="auto" w:fill="auto"/>
          </w:tcPr>
          <w:p w14:paraId="19E0A339" w14:textId="524459C4" w:rsidR="00C210CD" w:rsidRPr="00C072A1" w:rsidRDefault="00B343B1" w:rsidP="005C3FE7">
            <w:pPr>
              <w:tabs>
                <w:tab w:val="left" w:pos="284"/>
              </w:tabs>
              <w:jc w:val="center"/>
              <w:rPr>
                <w:rFonts w:cstheme="minorHAnsi"/>
              </w:rPr>
            </w:pPr>
            <w:r>
              <w:rPr>
                <w:rFonts w:cstheme="minorHAnsi"/>
              </w:rPr>
              <w:t>194,55</w:t>
            </w:r>
          </w:p>
        </w:tc>
      </w:tr>
      <w:tr w:rsidR="00C210CD" w:rsidRPr="00E913DF" w14:paraId="7253B9FF" w14:textId="77777777" w:rsidTr="000A44BD">
        <w:tc>
          <w:tcPr>
            <w:tcW w:w="675" w:type="dxa"/>
            <w:shd w:val="clear" w:color="auto" w:fill="FFFFFF" w:themeFill="background1"/>
            <w:vAlign w:val="center"/>
          </w:tcPr>
          <w:p w14:paraId="5448A9AB" w14:textId="64BFB128" w:rsidR="00C210CD" w:rsidRPr="00E913DF" w:rsidRDefault="006A139E" w:rsidP="005C3FE7">
            <w:pPr>
              <w:pStyle w:val="Akapitzlist"/>
              <w:tabs>
                <w:tab w:val="left" w:pos="284"/>
              </w:tabs>
              <w:ind w:left="0"/>
              <w:rPr>
                <w:rFonts w:cstheme="minorHAnsi"/>
              </w:rPr>
            </w:pPr>
            <w:r>
              <w:rPr>
                <w:rFonts w:cstheme="minorHAnsi"/>
              </w:rPr>
              <w:t>2</w:t>
            </w:r>
          </w:p>
        </w:tc>
        <w:tc>
          <w:tcPr>
            <w:tcW w:w="4423" w:type="dxa"/>
            <w:shd w:val="clear" w:color="auto" w:fill="auto"/>
            <w:vAlign w:val="center"/>
          </w:tcPr>
          <w:p w14:paraId="02A1E735" w14:textId="04BFF0FD" w:rsidR="00C210CD" w:rsidRPr="00E913DF" w:rsidRDefault="00C210CD" w:rsidP="005C3FE7">
            <w:pPr>
              <w:jc w:val="both"/>
              <w:rPr>
                <w:rFonts w:cstheme="minorHAnsi"/>
              </w:rPr>
            </w:pPr>
            <w:r w:rsidRPr="00E913DF">
              <w:rPr>
                <w:rFonts w:cstheme="minorHAnsi"/>
              </w:rPr>
              <w:t>Odprowadzanie wód opadowo-roztopowych wylotem W1</w:t>
            </w:r>
          </w:p>
        </w:tc>
        <w:tc>
          <w:tcPr>
            <w:tcW w:w="2240" w:type="dxa"/>
            <w:shd w:val="clear" w:color="auto" w:fill="auto"/>
          </w:tcPr>
          <w:p w14:paraId="302C78C6" w14:textId="598D944F" w:rsidR="00C210CD" w:rsidRPr="00C072A1" w:rsidRDefault="00C210CD" w:rsidP="00B343B1">
            <w:pPr>
              <w:tabs>
                <w:tab w:val="left" w:pos="284"/>
              </w:tabs>
              <w:jc w:val="center"/>
              <w:rPr>
                <w:rFonts w:cstheme="minorHAnsi"/>
              </w:rPr>
            </w:pPr>
            <w:r w:rsidRPr="00C072A1">
              <w:rPr>
                <w:rFonts w:cstheme="minorHAnsi"/>
              </w:rPr>
              <w:t xml:space="preserve">Przyjęto jako zasięg - teren zajęty pod dno </w:t>
            </w:r>
            <w:r w:rsidR="00B343B1">
              <w:rPr>
                <w:rFonts w:cstheme="minorHAnsi"/>
              </w:rPr>
              <w:lastRenderedPageBreak/>
              <w:t>bez umocnienia narzutem</w:t>
            </w:r>
          </w:p>
        </w:tc>
        <w:tc>
          <w:tcPr>
            <w:tcW w:w="1843" w:type="dxa"/>
            <w:shd w:val="clear" w:color="auto" w:fill="auto"/>
          </w:tcPr>
          <w:p w14:paraId="182F86D1" w14:textId="6E3786F4" w:rsidR="00C210CD" w:rsidRPr="00C072A1" w:rsidRDefault="00B343B1" w:rsidP="005C3FE7">
            <w:pPr>
              <w:tabs>
                <w:tab w:val="left" w:pos="284"/>
              </w:tabs>
              <w:jc w:val="center"/>
              <w:rPr>
                <w:rFonts w:cstheme="minorHAnsi"/>
              </w:rPr>
            </w:pPr>
            <w:r>
              <w:rPr>
                <w:rFonts w:cstheme="minorHAnsi"/>
              </w:rPr>
              <w:lastRenderedPageBreak/>
              <w:t>87</w:t>
            </w:r>
          </w:p>
        </w:tc>
      </w:tr>
    </w:tbl>
    <w:p w14:paraId="3DBDD4BE" w14:textId="77777777" w:rsidR="00DC2A0A" w:rsidRPr="00E913DF" w:rsidRDefault="00DC2A0A" w:rsidP="005C3FE7">
      <w:pPr>
        <w:pStyle w:val="Nagwek2"/>
        <w:numPr>
          <w:ilvl w:val="0"/>
          <w:numId w:val="18"/>
        </w:numPr>
        <w:spacing w:before="0"/>
        <w:rPr>
          <w:rFonts w:asciiTheme="minorHAnsi" w:hAnsiTheme="minorHAnsi" w:cstheme="minorHAnsi"/>
          <w:color w:val="auto"/>
          <w:sz w:val="22"/>
          <w:szCs w:val="22"/>
        </w:rPr>
      </w:pPr>
      <w:bookmarkStart w:id="8" w:name="_Toc195354677"/>
      <w:r w:rsidRPr="00E913DF">
        <w:rPr>
          <w:rFonts w:asciiTheme="minorHAnsi" w:hAnsiTheme="minorHAnsi" w:cstheme="minorHAnsi"/>
          <w:color w:val="auto"/>
          <w:sz w:val="22"/>
          <w:szCs w:val="22"/>
        </w:rPr>
        <w:lastRenderedPageBreak/>
        <w:t>stanu prawnego nieruchomości usytuowanych w zasięgu oddziaływania zamierzonego korzystania zwód lub planowanych do wykonania urządzeń wodnych, z podaniem siedzib i adresów ich właścicieli, zgodnie z ewidencją gruntów i budynków</w:t>
      </w:r>
      <w:bookmarkEnd w:id="8"/>
    </w:p>
    <w:p w14:paraId="36974B40" w14:textId="77777777" w:rsidR="0094086C" w:rsidRPr="00E913DF" w:rsidRDefault="0094086C" w:rsidP="005C3FE7">
      <w:pPr>
        <w:spacing w:after="0"/>
        <w:jc w:val="both"/>
        <w:rPr>
          <w:rFonts w:cstheme="minorHAnsi"/>
          <w:color w:val="FF0000"/>
        </w:rPr>
      </w:pPr>
    </w:p>
    <w:p w14:paraId="4FE72DD7" w14:textId="6590B258" w:rsidR="00EE026A" w:rsidRPr="00E913DF" w:rsidRDefault="00EE026A" w:rsidP="005C3FE7">
      <w:pPr>
        <w:pStyle w:val="Legenda"/>
        <w:keepNext/>
        <w:spacing w:after="0" w:line="276" w:lineRule="auto"/>
        <w:rPr>
          <w:rFonts w:cstheme="minorHAnsi"/>
          <w:sz w:val="22"/>
          <w:szCs w:val="22"/>
        </w:rPr>
      </w:pPr>
      <w:bookmarkStart w:id="9" w:name="_Toc130664214"/>
      <w:bookmarkStart w:id="10" w:name="_Toc130664379"/>
      <w:r w:rsidRPr="00E913DF">
        <w:rPr>
          <w:rFonts w:cstheme="minorHAnsi"/>
          <w:sz w:val="22"/>
          <w:szCs w:val="22"/>
        </w:rPr>
        <w:t xml:space="preserve">Tabela </w:t>
      </w:r>
      <w:r w:rsidR="00BD07F4" w:rsidRPr="00E913DF">
        <w:rPr>
          <w:rFonts w:cstheme="minorHAnsi"/>
          <w:sz w:val="22"/>
          <w:szCs w:val="22"/>
        </w:rPr>
        <w:t>2</w:t>
      </w:r>
      <w:r w:rsidRPr="00E913DF">
        <w:rPr>
          <w:rFonts w:cstheme="minorHAnsi"/>
          <w:sz w:val="22"/>
          <w:szCs w:val="22"/>
        </w:rPr>
        <w:t xml:space="preserve"> Wykaz działek ewidencyjnych</w:t>
      </w:r>
      <w:bookmarkEnd w:id="9"/>
      <w:bookmarkEnd w:id="10"/>
    </w:p>
    <w:tbl>
      <w:tblPr>
        <w:tblStyle w:val="Tabela-Siatka"/>
        <w:tblW w:w="9747" w:type="dxa"/>
        <w:tblLook w:val="04A0" w:firstRow="1" w:lastRow="0" w:firstColumn="1" w:lastColumn="0" w:noHBand="0" w:noVBand="1"/>
      </w:tblPr>
      <w:tblGrid>
        <w:gridCol w:w="673"/>
        <w:gridCol w:w="1845"/>
        <w:gridCol w:w="7229"/>
      </w:tblGrid>
      <w:tr w:rsidR="001365F1" w:rsidRPr="00E913DF" w14:paraId="692ACD74" w14:textId="77777777" w:rsidTr="00C210CD">
        <w:trPr>
          <w:trHeight w:val="702"/>
        </w:trPr>
        <w:tc>
          <w:tcPr>
            <w:tcW w:w="673" w:type="dxa"/>
            <w:shd w:val="clear" w:color="auto" w:fill="D9D9D9" w:themeFill="background1" w:themeFillShade="D9"/>
            <w:vAlign w:val="center"/>
          </w:tcPr>
          <w:p w14:paraId="652EA200" w14:textId="77777777" w:rsidR="001365F1" w:rsidRPr="00E913DF" w:rsidRDefault="001365F1" w:rsidP="005C3FE7">
            <w:pPr>
              <w:jc w:val="center"/>
              <w:rPr>
                <w:rFonts w:cstheme="minorHAnsi"/>
                <w:b/>
              </w:rPr>
            </w:pPr>
            <w:r w:rsidRPr="00E913DF">
              <w:rPr>
                <w:rFonts w:cstheme="minorHAnsi"/>
                <w:b/>
              </w:rPr>
              <w:t>L.p.</w:t>
            </w:r>
          </w:p>
        </w:tc>
        <w:tc>
          <w:tcPr>
            <w:tcW w:w="1845" w:type="dxa"/>
            <w:shd w:val="clear" w:color="auto" w:fill="D9D9D9" w:themeFill="background1" w:themeFillShade="D9"/>
            <w:vAlign w:val="center"/>
          </w:tcPr>
          <w:p w14:paraId="4909CC57" w14:textId="77777777" w:rsidR="001365F1" w:rsidRPr="00E913DF" w:rsidRDefault="001365F1" w:rsidP="005C3FE7">
            <w:pPr>
              <w:jc w:val="center"/>
              <w:rPr>
                <w:rFonts w:cstheme="minorHAnsi"/>
                <w:b/>
              </w:rPr>
            </w:pPr>
            <w:r w:rsidRPr="00E913DF">
              <w:rPr>
                <w:rFonts w:cstheme="minorHAnsi"/>
                <w:b/>
              </w:rPr>
              <w:t>Numer działki ewidencyjnej</w:t>
            </w:r>
          </w:p>
        </w:tc>
        <w:tc>
          <w:tcPr>
            <w:tcW w:w="7229" w:type="dxa"/>
            <w:shd w:val="clear" w:color="auto" w:fill="D9D9D9" w:themeFill="background1" w:themeFillShade="D9"/>
            <w:vAlign w:val="center"/>
          </w:tcPr>
          <w:p w14:paraId="2E6EBBE3" w14:textId="5633AA91" w:rsidR="001365F1" w:rsidRPr="00E913DF" w:rsidRDefault="001365F1" w:rsidP="001365F1">
            <w:pPr>
              <w:jc w:val="center"/>
              <w:rPr>
                <w:rFonts w:cstheme="minorHAnsi"/>
                <w:b/>
              </w:rPr>
            </w:pPr>
            <w:r w:rsidRPr="00E913DF">
              <w:rPr>
                <w:rFonts w:cstheme="minorHAnsi"/>
                <w:b/>
              </w:rPr>
              <w:t>Właściciel</w:t>
            </w:r>
          </w:p>
        </w:tc>
      </w:tr>
      <w:tr w:rsidR="00AD2AA5" w:rsidRPr="00E913DF" w14:paraId="0C1E531A" w14:textId="77777777" w:rsidTr="00AD2AA5">
        <w:trPr>
          <w:trHeight w:val="530"/>
        </w:trPr>
        <w:tc>
          <w:tcPr>
            <w:tcW w:w="9747" w:type="dxa"/>
            <w:gridSpan w:val="3"/>
            <w:shd w:val="clear" w:color="auto" w:fill="auto"/>
            <w:vAlign w:val="center"/>
          </w:tcPr>
          <w:p w14:paraId="674CE5F2" w14:textId="780B52A9" w:rsidR="004403B5" w:rsidRPr="00E913DF" w:rsidRDefault="001365F1" w:rsidP="005C3FE7">
            <w:pPr>
              <w:jc w:val="center"/>
              <w:rPr>
                <w:rFonts w:cstheme="minorHAnsi"/>
                <w:b/>
              </w:rPr>
            </w:pPr>
            <w:r w:rsidRPr="00E913DF">
              <w:rPr>
                <w:rFonts w:cstheme="minorHAnsi"/>
                <w:b/>
              </w:rPr>
              <w:t>Identyfikator działki120603_2.0018.64/5</w:t>
            </w:r>
          </w:p>
        </w:tc>
      </w:tr>
      <w:tr w:rsidR="001365F1" w:rsidRPr="00E913DF" w14:paraId="64823C87" w14:textId="77777777" w:rsidTr="00C210CD">
        <w:tc>
          <w:tcPr>
            <w:tcW w:w="673" w:type="dxa"/>
            <w:vAlign w:val="center"/>
          </w:tcPr>
          <w:p w14:paraId="2A18BAC0" w14:textId="40A5BB40" w:rsidR="001365F1" w:rsidRPr="00E913DF" w:rsidRDefault="001365F1" w:rsidP="005C3FE7">
            <w:pPr>
              <w:jc w:val="center"/>
              <w:rPr>
                <w:rFonts w:cstheme="minorHAnsi"/>
                <w:color w:val="000000" w:themeColor="text1"/>
              </w:rPr>
            </w:pPr>
            <w:r w:rsidRPr="00E913DF">
              <w:rPr>
                <w:rFonts w:cstheme="minorHAnsi"/>
                <w:color w:val="000000" w:themeColor="text1"/>
              </w:rPr>
              <w:t>1</w:t>
            </w:r>
          </w:p>
        </w:tc>
        <w:tc>
          <w:tcPr>
            <w:tcW w:w="1845" w:type="dxa"/>
            <w:vAlign w:val="center"/>
          </w:tcPr>
          <w:p w14:paraId="11C128E7" w14:textId="52C4B725" w:rsidR="001365F1" w:rsidRPr="00E913DF" w:rsidRDefault="001365F1" w:rsidP="005C3FE7">
            <w:pPr>
              <w:pStyle w:val="Akapitzlist"/>
              <w:tabs>
                <w:tab w:val="left" w:pos="284"/>
              </w:tabs>
              <w:ind w:left="0"/>
              <w:rPr>
                <w:rFonts w:cstheme="minorHAnsi"/>
                <w:color w:val="000000" w:themeColor="text1"/>
              </w:rPr>
            </w:pPr>
            <w:r w:rsidRPr="00E913DF">
              <w:rPr>
                <w:rFonts w:cstheme="minorHAnsi"/>
                <w:color w:val="000000" w:themeColor="text1"/>
              </w:rPr>
              <w:t>64/5</w:t>
            </w:r>
          </w:p>
        </w:tc>
        <w:tc>
          <w:tcPr>
            <w:tcW w:w="7229" w:type="dxa"/>
            <w:shd w:val="clear" w:color="auto" w:fill="FFFFFF" w:themeFill="background1"/>
            <w:vAlign w:val="center"/>
          </w:tcPr>
          <w:p w14:paraId="72188D30" w14:textId="32ED6DB7" w:rsidR="001365F1" w:rsidRPr="00E913DF" w:rsidRDefault="001365F1" w:rsidP="005C3FE7">
            <w:pPr>
              <w:pStyle w:val="Bezodstpw"/>
              <w:spacing w:line="276" w:lineRule="auto"/>
              <w:rPr>
                <w:rFonts w:asciiTheme="minorHAnsi" w:eastAsia="Calibri" w:hAnsiTheme="minorHAnsi" w:cstheme="minorHAnsi"/>
                <w:color w:val="000000" w:themeColor="text1"/>
                <w:sz w:val="22"/>
                <w:szCs w:val="22"/>
                <w:lang w:eastAsia="en-US"/>
              </w:rPr>
            </w:pPr>
            <w:r w:rsidRPr="00E913DF">
              <w:rPr>
                <w:rFonts w:asciiTheme="minorHAnsi" w:eastAsia="Calibri" w:hAnsiTheme="minorHAnsi" w:cstheme="minorHAnsi"/>
                <w:color w:val="000000" w:themeColor="text1"/>
                <w:sz w:val="22"/>
                <w:szCs w:val="22"/>
                <w:lang w:eastAsia="en-US"/>
              </w:rPr>
              <w:t>GMINA IWANOWICE</w:t>
            </w:r>
            <w:r w:rsidRPr="00E913DF">
              <w:rPr>
                <w:rFonts w:asciiTheme="minorHAnsi" w:eastAsia="Calibri" w:hAnsiTheme="minorHAnsi" w:cstheme="minorHAnsi"/>
                <w:color w:val="000000" w:themeColor="text1"/>
                <w:sz w:val="22"/>
                <w:szCs w:val="22"/>
                <w:lang w:eastAsia="en-US"/>
              </w:rPr>
              <w:br/>
              <w:t xml:space="preserve">Polska </w:t>
            </w:r>
            <w:r w:rsidRPr="00E913DF">
              <w:rPr>
                <w:rFonts w:asciiTheme="minorHAnsi" w:eastAsia="Calibri" w:hAnsiTheme="minorHAnsi" w:cstheme="minorHAnsi"/>
                <w:color w:val="000000" w:themeColor="text1"/>
                <w:sz w:val="22"/>
                <w:szCs w:val="22"/>
                <w:lang w:eastAsia="en-US"/>
              </w:rPr>
              <w:br/>
              <w:t xml:space="preserve">32-095 Iwanowice Włościańskie </w:t>
            </w:r>
          </w:p>
          <w:p w14:paraId="32077E3A" w14:textId="1D3A0347" w:rsidR="001365F1" w:rsidRPr="00E913DF" w:rsidRDefault="001365F1" w:rsidP="005C3FE7">
            <w:pPr>
              <w:pStyle w:val="Bezodstpw"/>
              <w:spacing w:line="276" w:lineRule="auto"/>
              <w:rPr>
                <w:rFonts w:asciiTheme="minorHAnsi" w:eastAsia="Calibri" w:hAnsiTheme="minorHAnsi" w:cstheme="minorHAnsi"/>
                <w:sz w:val="22"/>
                <w:szCs w:val="22"/>
                <w:lang w:eastAsia="en-US"/>
              </w:rPr>
            </w:pPr>
            <w:r w:rsidRPr="00E913DF">
              <w:rPr>
                <w:rFonts w:asciiTheme="minorHAnsi" w:eastAsia="Calibri" w:hAnsiTheme="minorHAnsi" w:cstheme="minorHAnsi"/>
                <w:color w:val="000000" w:themeColor="text1"/>
                <w:sz w:val="22"/>
                <w:szCs w:val="22"/>
                <w:lang w:eastAsia="en-US"/>
              </w:rPr>
              <w:t>ul. Ojcowska 11</w:t>
            </w:r>
          </w:p>
        </w:tc>
      </w:tr>
    </w:tbl>
    <w:p w14:paraId="2935A422" w14:textId="1C69BAC8" w:rsidR="00274489" w:rsidRPr="00E913DF" w:rsidRDefault="0050628F" w:rsidP="005C3FE7">
      <w:pPr>
        <w:spacing w:after="0"/>
        <w:jc w:val="both"/>
        <w:rPr>
          <w:rFonts w:eastAsia="Times New Roman" w:cstheme="minorHAnsi"/>
          <w:bCs/>
          <w:spacing w:val="6"/>
          <w:kern w:val="3"/>
          <w:lang w:eastAsia="pl-PL"/>
        </w:rPr>
      </w:pPr>
      <w:r w:rsidRPr="00E913DF">
        <w:rPr>
          <w:rFonts w:eastAsia="Times New Roman" w:cstheme="minorHAnsi"/>
          <w:bCs/>
          <w:spacing w:val="6"/>
          <w:kern w:val="3"/>
          <w:lang w:eastAsia="pl-PL"/>
        </w:rPr>
        <w:t>W</w:t>
      </w:r>
      <w:r w:rsidR="004C42FE" w:rsidRPr="00E913DF">
        <w:rPr>
          <w:rFonts w:eastAsia="Times New Roman" w:cstheme="minorHAnsi"/>
          <w:bCs/>
          <w:spacing w:val="6"/>
          <w:kern w:val="3"/>
          <w:lang w:eastAsia="pl-PL"/>
        </w:rPr>
        <w:t>ypisy</w:t>
      </w:r>
      <w:r w:rsidR="003D0B13" w:rsidRPr="00E913DF">
        <w:rPr>
          <w:rFonts w:eastAsia="Times New Roman" w:cstheme="minorHAnsi"/>
          <w:bCs/>
          <w:spacing w:val="6"/>
          <w:kern w:val="3"/>
          <w:lang w:eastAsia="pl-PL"/>
        </w:rPr>
        <w:t xml:space="preserve"> dotycząc</w:t>
      </w:r>
      <w:r w:rsidR="00DB3A20" w:rsidRPr="00E913DF">
        <w:rPr>
          <w:rFonts w:eastAsia="Times New Roman" w:cstheme="minorHAnsi"/>
          <w:bCs/>
          <w:spacing w:val="6"/>
          <w:kern w:val="3"/>
          <w:lang w:eastAsia="pl-PL"/>
        </w:rPr>
        <w:t>e</w:t>
      </w:r>
      <w:r w:rsidR="003D0B13" w:rsidRPr="00E913DF">
        <w:rPr>
          <w:rFonts w:eastAsia="Times New Roman" w:cstheme="minorHAnsi"/>
          <w:bCs/>
          <w:spacing w:val="6"/>
          <w:kern w:val="3"/>
          <w:lang w:eastAsia="pl-PL"/>
        </w:rPr>
        <w:t xml:space="preserve"> stanu prawnego nieruchomości usytuowanych </w:t>
      </w:r>
      <w:r w:rsidR="00AB7EB9" w:rsidRPr="00E913DF">
        <w:rPr>
          <w:rFonts w:eastAsia="Times New Roman" w:cstheme="minorHAnsi"/>
          <w:bCs/>
          <w:spacing w:val="6"/>
          <w:kern w:val="3"/>
          <w:lang w:eastAsia="pl-PL"/>
        </w:rPr>
        <w:br/>
      </w:r>
      <w:r w:rsidR="003D0B13" w:rsidRPr="00E913DF">
        <w:rPr>
          <w:rFonts w:eastAsia="Times New Roman" w:cstheme="minorHAnsi"/>
          <w:bCs/>
          <w:spacing w:val="6"/>
          <w:kern w:val="3"/>
          <w:lang w:eastAsia="pl-PL"/>
        </w:rPr>
        <w:t>w zasięgu oddziaływania zamierzonego korzystania z wód. Wypis z ewidencji gruntów w załączeniu.</w:t>
      </w:r>
      <w:r w:rsidR="0064317F" w:rsidRPr="00E913DF">
        <w:rPr>
          <w:rFonts w:eastAsia="Times New Roman" w:cstheme="minorHAnsi"/>
          <w:bCs/>
          <w:spacing w:val="6"/>
          <w:kern w:val="3"/>
          <w:lang w:eastAsia="pl-PL"/>
        </w:rPr>
        <w:t xml:space="preserve"> </w:t>
      </w:r>
      <w:r w:rsidR="003D0B13" w:rsidRPr="00E913DF">
        <w:rPr>
          <w:rFonts w:eastAsia="Times New Roman" w:cstheme="minorHAnsi"/>
          <w:bCs/>
          <w:spacing w:val="6"/>
          <w:kern w:val="3"/>
          <w:lang w:eastAsia="pl-PL"/>
        </w:rPr>
        <w:t>Zakres zamierzonego korzystania z wód w całości znajduje się na ter</w:t>
      </w:r>
      <w:r w:rsidR="00AB73BE" w:rsidRPr="00E913DF">
        <w:rPr>
          <w:rFonts w:eastAsia="Times New Roman" w:cstheme="minorHAnsi"/>
          <w:bCs/>
          <w:spacing w:val="6"/>
          <w:kern w:val="3"/>
          <w:lang w:eastAsia="pl-PL"/>
        </w:rPr>
        <w:t xml:space="preserve">enie należącym do wnioskodawcy. </w:t>
      </w:r>
      <w:r w:rsidR="00274489" w:rsidRPr="00E913DF">
        <w:rPr>
          <w:rFonts w:eastAsia="Times New Roman" w:cstheme="minorHAnsi"/>
          <w:bCs/>
          <w:spacing w:val="6"/>
          <w:kern w:val="3"/>
          <w:lang w:eastAsia="pl-PL"/>
        </w:rPr>
        <w:t xml:space="preserve">Inwestycja jest zgodna z miejscowym planem zagospodarowania przestrzennego. </w:t>
      </w:r>
    </w:p>
    <w:p w14:paraId="09E669CC" w14:textId="77777777" w:rsidR="00274489" w:rsidRPr="00E913DF" w:rsidRDefault="00274489" w:rsidP="005C3FE7">
      <w:pPr>
        <w:spacing w:after="0"/>
        <w:jc w:val="both"/>
        <w:rPr>
          <w:rFonts w:eastAsia="Times New Roman" w:cstheme="minorHAnsi"/>
          <w:bCs/>
          <w:color w:val="FF0000"/>
          <w:spacing w:val="6"/>
          <w:kern w:val="3"/>
          <w:lang w:eastAsia="pl-PL"/>
        </w:rPr>
      </w:pPr>
    </w:p>
    <w:p w14:paraId="327A2FD6" w14:textId="548C6DE8" w:rsidR="00E70AAC" w:rsidRPr="00E913DF" w:rsidRDefault="00E70AAC" w:rsidP="009A556F">
      <w:pPr>
        <w:spacing w:after="0"/>
        <w:jc w:val="both"/>
        <w:rPr>
          <w:rFonts w:eastAsia="Times New Roman" w:cstheme="minorHAnsi"/>
          <w:bCs/>
          <w:spacing w:val="6"/>
          <w:kern w:val="3"/>
          <w:lang w:eastAsia="pl-PL"/>
        </w:rPr>
      </w:pPr>
      <w:r w:rsidRPr="00E913DF">
        <w:rPr>
          <w:rFonts w:eastAsia="Times New Roman" w:cstheme="minorHAnsi"/>
          <w:bCs/>
          <w:spacing w:val="6"/>
          <w:kern w:val="3"/>
          <w:lang w:eastAsia="pl-PL"/>
        </w:rPr>
        <w:t xml:space="preserve">Teren objęty jest MPZP </w:t>
      </w:r>
      <w:r w:rsidR="009A556F" w:rsidRPr="00E913DF">
        <w:rPr>
          <w:rFonts w:eastAsia="Times New Roman" w:cstheme="minorHAnsi"/>
          <w:bCs/>
          <w:spacing w:val="6"/>
          <w:kern w:val="3"/>
          <w:lang w:eastAsia="pl-PL"/>
        </w:rPr>
        <w:t>–</w:t>
      </w:r>
      <w:r w:rsidRPr="00E913DF">
        <w:rPr>
          <w:rFonts w:eastAsia="Times New Roman" w:cstheme="minorHAnsi"/>
          <w:bCs/>
          <w:spacing w:val="6"/>
          <w:kern w:val="3"/>
          <w:lang w:eastAsia="pl-PL"/>
        </w:rPr>
        <w:t xml:space="preserve"> </w:t>
      </w:r>
      <w:r w:rsidR="009A556F" w:rsidRPr="00E913DF">
        <w:rPr>
          <w:rFonts w:eastAsia="Times New Roman" w:cstheme="minorHAnsi"/>
          <w:bCs/>
          <w:spacing w:val="6"/>
          <w:kern w:val="3"/>
          <w:lang w:eastAsia="pl-PL"/>
        </w:rPr>
        <w:t xml:space="preserve">Aktualne przeznaczenie terenu określa </w:t>
      </w:r>
      <w:r w:rsidRPr="00E913DF">
        <w:rPr>
          <w:rFonts w:eastAsia="Times New Roman" w:cstheme="minorHAnsi"/>
          <w:bCs/>
          <w:spacing w:val="6"/>
          <w:kern w:val="3"/>
          <w:lang w:eastAsia="pl-PL"/>
        </w:rPr>
        <w:t>UCHWAŁA NR</w:t>
      </w:r>
      <w:r w:rsidR="009A556F" w:rsidRPr="00E913DF">
        <w:rPr>
          <w:rFonts w:eastAsia="Times New Roman" w:cstheme="minorHAnsi"/>
          <w:bCs/>
          <w:spacing w:val="6"/>
          <w:kern w:val="3"/>
          <w:lang w:eastAsia="pl-PL"/>
        </w:rPr>
        <w:t xml:space="preserve"> IX/86/2024 Rady Gminy Iwanowice z dnia 11 grudnia 2024 r. </w:t>
      </w:r>
      <w:r w:rsidR="009A556F" w:rsidRPr="00E913DF">
        <w:rPr>
          <w:rFonts w:eastAsia="Times New Roman" w:cstheme="minorHAnsi"/>
          <w:bCs/>
          <w:i/>
          <w:iCs/>
          <w:spacing w:val="6"/>
          <w:kern w:val="3"/>
          <w:lang w:eastAsia="pl-PL"/>
        </w:rPr>
        <w:t>w sprawie zmiany miejscowego planu zagospodarowania przestrzennego sołectw Gminy Iwanowice: Biskupice, Celiny, Damice, Domiarki, Grzegorzowice Małe, Grzegorzowice Wielkie, Iwanowice Dworskie, Iwanowice Włościańskie, Krasieniec Stary, Krasieniec Zakupny, Lesieniec, Maszków, Narama, Poskwitów Nowy, Poskwitów Stary, Przestańsko, Sieciechowice, Sułkowice, Widoma, Władysław, Zagaje, Zalesie, Żerkowice, przyjętego Uchwałą Nr XIII/127/2015 Rady Gminy Iwanowice z dnia 30 grudnia 2015 roku, z późniejszymi zmianami obszarowymi.</w:t>
      </w:r>
      <w:r w:rsidR="009A556F" w:rsidRPr="00E913DF">
        <w:rPr>
          <w:rFonts w:eastAsia="Times New Roman" w:cstheme="minorHAnsi"/>
          <w:bCs/>
          <w:i/>
          <w:iCs/>
          <w:spacing w:val="6"/>
          <w:kern w:val="3"/>
          <w:lang w:eastAsia="pl-PL"/>
        </w:rPr>
        <w:cr/>
      </w:r>
    </w:p>
    <w:p w14:paraId="1489E050" w14:textId="77777777" w:rsidR="00E70AAC" w:rsidRPr="00E913DF" w:rsidRDefault="00E70AAC" w:rsidP="005C3FE7">
      <w:pPr>
        <w:spacing w:after="0"/>
        <w:jc w:val="both"/>
        <w:rPr>
          <w:rFonts w:eastAsia="Times New Roman" w:cstheme="minorHAnsi"/>
          <w:bCs/>
          <w:spacing w:val="6"/>
          <w:kern w:val="3"/>
          <w:lang w:eastAsia="pl-PL"/>
        </w:rPr>
      </w:pPr>
      <w:r w:rsidRPr="00E913DF">
        <w:rPr>
          <w:rFonts w:eastAsia="Times New Roman" w:cstheme="minorHAnsi"/>
          <w:bCs/>
          <w:spacing w:val="6"/>
          <w:kern w:val="3"/>
          <w:lang w:eastAsia="pl-PL"/>
        </w:rPr>
        <w:t>. Teren na mapie MPZP oznaczony jest jako:</w:t>
      </w:r>
    </w:p>
    <w:p w14:paraId="61D3F1CF" w14:textId="7FACBA7C" w:rsidR="00E70AAC" w:rsidRPr="00E913DF" w:rsidRDefault="00E70AAC" w:rsidP="005C3FE7">
      <w:pPr>
        <w:spacing w:after="0"/>
        <w:jc w:val="both"/>
        <w:rPr>
          <w:rFonts w:eastAsia="Times New Roman" w:cstheme="minorHAnsi"/>
          <w:b/>
          <w:bCs/>
          <w:spacing w:val="6"/>
          <w:kern w:val="3"/>
          <w:lang w:eastAsia="pl-PL"/>
        </w:rPr>
      </w:pPr>
      <w:r w:rsidRPr="00E913DF">
        <w:rPr>
          <w:rFonts w:eastAsia="Times New Roman" w:cstheme="minorHAnsi"/>
          <w:bCs/>
          <w:spacing w:val="6"/>
          <w:kern w:val="3"/>
          <w:lang w:eastAsia="pl-PL"/>
        </w:rPr>
        <w:t>•</w:t>
      </w:r>
      <w:r w:rsidRPr="00E913DF">
        <w:rPr>
          <w:rFonts w:eastAsia="Times New Roman" w:cstheme="minorHAnsi"/>
          <w:bCs/>
          <w:spacing w:val="6"/>
          <w:kern w:val="3"/>
          <w:lang w:eastAsia="pl-PL"/>
        </w:rPr>
        <w:tab/>
      </w:r>
      <w:r w:rsidR="009A556F" w:rsidRPr="00E913DF">
        <w:rPr>
          <w:rFonts w:eastAsia="Times New Roman" w:cstheme="minorHAnsi"/>
          <w:bCs/>
          <w:spacing w:val="6"/>
          <w:kern w:val="3"/>
          <w:lang w:eastAsia="pl-PL"/>
        </w:rPr>
        <w:t>1U-IOP teren usług lub punktu selektywnego zbierania odpadów komunalnych.</w:t>
      </w:r>
    </w:p>
    <w:p w14:paraId="1453AE79" w14:textId="77777777" w:rsidR="00E70AAC" w:rsidRPr="00E913DF" w:rsidRDefault="00E70AAC" w:rsidP="005C3FE7">
      <w:pPr>
        <w:spacing w:after="0"/>
        <w:jc w:val="both"/>
        <w:rPr>
          <w:rFonts w:eastAsia="Times New Roman" w:cstheme="minorHAnsi"/>
          <w:b/>
          <w:bCs/>
          <w:spacing w:val="6"/>
          <w:kern w:val="3"/>
          <w:lang w:eastAsia="pl-PL"/>
        </w:rPr>
      </w:pPr>
    </w:p>
    <w:p w14:paraId="1002DF8F" w14:textId="18204B08" w:rsidR="009A556F" w:rsidRPr="00E913DF" w:rsidRDefault="009A556F" w:rsidP="005C3FE7">
      <w:pPr>
        <w:spacing w:after="0"/>
        <w:jc w:val="both"/>
        <w:rPr>
          <w:rFonts w:eastAsia="Times New Roman" w:cstheme="minorHAnsi"/>
          <w:b/>
          <w:bCs/>
          <w:spacing w:val="6"/>
          <w:kern w:val="3"/>
          <w:lang w:eastAsia="pl-PL"/>
        </w:rPr>
      </w:pPr>
      <w:r w:rsidRPr="00E913DF">
        <w:rPr>
          <w:rFonts w:eastAsia="Times New Roman" w:cstheme="minorHAnsi"/>
          <w:b/>
          <w:bCs/>
          <w:spacing w:val="6"/>
          <w:kern w:val="3"/>
          <w:lang w:eastAsia="pl-PL"/>
        </w:rPr>
        <w:t>Podstawową klasą przeznaczenia terenu jest:</w:t>
      </w:r>
    </w:p>
    <w:p w14:paraId="1A058166" w14:textId="77777777" w:rsidR="009A556F" w:rsidRPr="00E913DF" w:rsidRDefault="009A556F" w:rsidP="005C3FE7">
      <w:pPr>
        <w:spacing w:after="0"/>
        <w:jc w:val="both"/>
        <w:rPr>
          <w:rFonts w:eastAsia="Times New Roman" w:cstheme="minorHAnsi"/>
          <w:bCs/>
          <w:spacing w:val="6"/>
          <w:kern w:val="3"/>
          <w:lang w:eastAsia="pl-PL"/>
        </w:rPr>
      </w:pPr>
      <w:r w:rsidRPr="00E913DF">
        <w:rPr>
          <w:rFonts w:eastAsia="Times New Roman" w:cstheme="minorHAnsi"/>
          <w:bCs/>
          <w:spacing w:val="6"/>
          <w:kern w:val="3"/>
          <w:lang w:eastAsia="pl-PL"/>
        </w:rPr>
        <w:t xml:space="preserve">1) teren usług z wykluczeniem terenu usług handlu wielkopowierzchniowego, usług zdrowia i pomocy społecznej, usług nauki, usług edukacji, usług sportu i rekreacji, usług kultury i rozrywki, usług kultu religijnego; </w:t>
      </w:r>
    </w:p>
    <w:p w14:paraId="3FE8B109" w14:textId="44D0D198" w:rsidR="009A556F" w:rsidRPr="00E913DF" w:rsidRDefault="009A556F" w:rsidP="005C3FE7">
      <w:pPr>
        <w:spacing w:after="0"/>
        <w:jc w:val="both"/>
        <w:rPr>
          <w:rFonts w:eastAsia="Times New Roman" w:cstheme="minorHAnsi"/>
          <w:b/>
          <w:spacing w:val="6"/>
          <w:kern w:val="3"/>
          <w:u w:val="single"/>
          <w:lang w:eastAsia="pl-PL"/>
        </w:rPr>
      </w:pPr>
      <w:r w:rsidRPr="00E913DF">
        <w:rPr>
          <w:rFonts w:eastAsia="Times New Roman" w:cstheme="minorHAnsi"/>
          <w:b/>
          <w:spacing w:val="6"/>
          <w:kern w:val="3"/>
          <w:u w:val="single"/>
          <w:lang w:eastAsia="pl-PL"/>
        </w:rPr>
        <w:t>2) punkt selektywnego zbierania odpadów komunalnych.</w:t>
      </w:r>
    </w:p>
    <w:p w14:paraId="2B9D4F32" w14:textId="406AC59D" w:rsidR="009A556F" w:rsidRPr="00E913DF" w:rsidRDefault="00830556" w:rsidP="00830556">
      <w:pPr>
        <w:spacing w:after="0"/>
        <w:jc w:val="center"/>
        <w:rPr>
          <w:rFonts w:cstheme="minorHAnsi"/>
          <w:b/>
          <w:highlight w:val="yellow"/>
        </w:rPr>
      </w:pPr>
      <w:r w:rsidRPr="00830556">
        <w:rPr>
          <w:rFonts w:cstheme="minorHAnsi"/>
          <w:b/>
          <w:noProof/>
          <w:lang w:eastAsia="pl-PL"/>
        </w:rPr>
        <w:lastRenderedPageBreak/>
        <w:drawing>
          <wp:inline distT="0" distB="0" distL="0" distR="0" wp14:anchorId="5B2BF5D9" wp14:editId="3BDD8C28">
            <wp:extent cx="4953429" cy="4625741"/>
            <wp:effectExtent l="133350" t="114300" r="152400" b="137160"/>
            <wp:docPr id="92128565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285653" name=""/>
                    <pic:cNvPicPr/>
                  </pic:nvPicPr>
                  <pic:blipFill>
                    <a:blip r:embed="rId8"/>
                    <a:stretch>
                      <a:fillRect/>
                    </a:stretch>
                  </pic:blipFill>
                  <pic:spPr>
                    <a:xfrm>
                      <a:off x="0" y="0"/>
                      <a:ext cx="4953429" cy="462574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42CEBB8" w14:textId="426158ED" w:rsidR="00AB7EB9" w:rsidRPr="00E913DF" w:rsidRDefault="0064317F" w:rsidP="005C3FE7">
      <w:pPr>
        <w:spacing w:after="0"/>
        <w:jc w:val="both"/>
        <w:rPr>
          <w:rFonts w:eastAsia="Times New Roman" w:cstheme="minorHAnsi"/>
          <w:b/>
          <w:bCs/>
          <w:spacing w:val="6"/>
          <w:kern w:val="3"/>
          <w:lang w:eastAsia="pl-PL"/>
        </w:rPr>
      </w:pPr>
      <w:r w:rsidRPr="00C072A1">
        <w:rPr>
          <w:rFonts w:cstheme="minorHAnsi"/>
          <w:b/>
        </w:rPr>
        <w:t>Wypis i wyrys z MPZP w załączeniu.</w:t>
      </w:r>
      <w:r w:rsidRPr="00E913DF">
        <w:rPr>
          <w:rFonts w:cstheme="minorHAnsi"/>
          <w:b/>
        </w:rPr>
        <w:t xml:space="preserve"> </w:t>
      </w:r>
      <w:r w:rsidR="00AB7EB9" w:rsidRPr="00E913DF">
        <w:rPr>
          <w:rFonts w:cstheme="minorHAnsi"/>
          <w:b/>
        </w:rPr>
        <w:t xml:space="preserve"> </w:t>
      </w:r>
    </w:p>
    <w:p w14:paraId="0F672BE5" w14:textId="77777777" w:rsidR="00AD5D2A" w:rsidRPr="00E913DF" w:rsidRDefault="00AD5D2A" w:rsidP="005C3FE7">
      <w:pPr>
        <w:spacing w:after="0"/>
        <w:jc w:val="both"/>
        <w:rPr>
          <w:rFonts w:cstheme="minorHAnsi"/>
          <w:b/>
        </w:rPr>
      </w:pPr>
    </w:p>
    <w:p w14:paraId="56EA7C7F" w14:textId="4A83D6A3" w:rsidR="00DC2A0A" w:rsidRPr="00E913DF" w:rsidRDefault="00DC2A0A" w:rsidP="005C3FE7">
      <w:pPr>
        <w:pStyle w:val="Nagwek2"/>
        <w:numPr>
          <w:ilvl w:val="0"/>
          <w:numId w:val="18"/>
        </w:numPr>
        <w:spacing w:before="0"/>
        <w:rPr>
          <w:rFonts w:asciiTheme="minorHAnsi" w:hAnsiTheme="minorHAnsi" w:cstheme="minorHAnsi"/>
          <w:color w:val="auto"/>
          <w:sz w:val="22"/>
          <w:szCs w:val="22"/>
        </w:rPr>
      </w:pPr>
      <w:bookmarkStart w:id="11" w:name="_Toc195354678"/>
      <w:r w:rsidRPr="00E913DF">
        <w:rPr>
          <w:rFonts w:asciiTheme="minorHAnsi" w:hAnsiTheme="minorHAnsi" w:cstheme="minorHAnsi"/>
          <w:color w:val="auto"/>
          <w:sz w:val="22"/>
          <w:szCs w:val="22"/>
        </w:rPr>
        <w:t xml:space="preserve">obowiązków ubiegającego się o wydanie pozwolenia wodnoprawnego </w:t>
      </w:r>
      <w:r w:rsidR="00175244" w:rsidRPr="00E913DF">
        <w:rPr>
          <w:rFonts w:asciiTheme="minorHAnsi" w:hAnsiTheme="minorHAnsi" w:cstheme="minorHAnsi"/>
          <w:color w:val="auto"/>
          <w:sz w:val="22"/>
          <w:szCs w:val="22"/>
        </w:rPr>
        <w:br/>
      </w:r>
      <w:r w:rsidRPr="00E913DF">
        <w:rPr>
          <w:rFonts w:asciiTheme="minorHAnsi" w:hAnsiTheme="minorHAnsi" w:cstheme="minorHAnsi"/>
          <w:color w:val="auto"/>
          <w:sz w:val="22"/>
          <w:szCs w:val="22"/>
        </w:rPr>
        <w:t>w stosunku do osób trzecich;</w:t>
      </w:r>
      <w:bookmarkEnd w:id="11"/>
    </w:p>
    <w:p w14:paraId="7CB6F863" w14:textId="77777777" w:rsidR="00680AA1" w:rsidRPr="00E913DF" w:rsidRDefault="00680AA1" w:rsidP="005C3FE7">
      <w:pPr>
        <w:spacing w:after="0"/>
        <w:jc w:val="both"/>
        <w:rPr>
          <w:rFonts w:cstheme="minorHAnsi"/>
        </w:rPr>
      </w:pPr>
    </w:p>
    <w:p w14:paraId="1EE8770B" w14:textId="77777777" w:rsidR="00680AA1" w:rsidRPr="00E913DF" w:rsidRDefault="00680AA1" w:rsidP="005C3FE7">
      <w:pPr>
        <w:spacing w:after="0"/>
        <w:jc w:val="both"/>
        <w:rPr>
          <w:rFonts w:cstheme="minorHAnsi"/>
        </w:rPr>
      </w:pPr>
      <w:r w:rsidRPr="00E913DF">
        <w:rPr>
          <w:rFonts w:cstheme="minorHAnsi"/>
        </w:rPr>
        <w:t>Uprawniony użytkownik ponosić będzie pełną odpowiedzialność wobec osób trzecich za ewentualne szkody wynikłe z tytułu realizacji i eksploatacji urządzeń wodnych.</w:t>
      </w:r>
    </w:p>
    <w:p w14:paraId="572B9D89" w14:textId="77777777" w:rsidR="00A943B6" w:rsidRPr="00E913DF" w:rsidRDefault="00A943B6" w:rsidP="005C3FE7">
      <w:pPr>
        <w:spacing w:after="0"/>
        <w:ind w:left="284"/>
        <w:jc w:val="both"/>
        <w:rPr>
          <w:rFonts w:cstheme="minorHAnsi"/>
          <w:b/>
          <w:color w:val="FF0000"/>
        </w:rPr>
      </w:pPr>
    </w:p>
    <w:p w14:paraId="3F4787FB" w14:textId="77777777" w:rsidR="00680AA1" w:rsidRPr="00E913DF" w:rsidRDefault="00680AA1" w:rsidP="005C3FE7">
      <w:pPr>
        <w:spacing w:after="0"/>
        <w:ind w:left="284"/>
        <w:jc w:val="both"/>
        <w:rPr>
          <w:rFonts w:cstheme="minorHAnsi"/>
          <w:b/>
        </w:rPr>
      </w:pPr>
      <w:r w:rsidRPr="00E913DF">
        <w:rPr>
          <w:rFonts w:cstheme="minorHAnsi"/>
          <w:b/>
        </w:rPr>
        <w:t>Obowiązki Inwestora:</w:t>
      </w:r>
    </w:p>
    <w:p w14:paraId="363881A6" w14:textId="77777777" w:rsidR="00680AA1" w:rsidRPr="00E913DF" w:rsidRDefault="00680AA1" w:rsidP="005C3FE7">
      <w:pPr>
        <w:numPr>
          <w:ilvl w:val="0"/>
          <w:numId w:val="11"/>
        </w:numPr>
        <w:tabs>
          <w:tab w:val="num" w:pos="284"/>
        </w:tabs>
        <w:spacing w:after="0"/>
        <w:ind w:left="284" w:hanging="284"/>
        <w:jc w:val="both"/>
        <w:rPr>
          <w:rFonts w:cstheme="minorHAnsi"/>
        </w:rPr>
      </w:pPr>
      <w:r w:rsidRPr="00E913DF">
        <w:rPr>
          <w:rFonts w:cstheme="minorHAnsi"/>
        </w:rPr>
        <w:t>Wszystkie prace zaprojektowane w celu zapewnienia właściwej gospodarki wodnościekowej w omawianym obszarze zostaną zrealizowane zgodnie z  zaleceniami jednostki uzgadniającej przedmiotowy operat.</w:t>
      </w:r>
    </w:p>
    <w:p w14:paraId="30D29280" w14:textId="77777777" w:rsidR="00680AA1" w:rsidRPr="00E913DF" w:rsidRDefault="00C52585" w:rsidP="005C3FE7">
      <w:pPr>
        <w:numPr>
          <w:ilvl w:val="0"/>
          <w:numId w:val="11"/>
        </w:numPr>
        <w:tabs>
          <w:tab w:val="num" w:pos="284"/>
        </w:tabs>
        <w:spacing w:after="0"/>
        <w:ind w:left="284" w:hanging="284"/>
        <w:jc w:val="both"/>
        <w:rPr>
          <w:rFonts w:cstheme="minorHAnsi"/>
        </w:rPr>
      </w:pPr>
      <w:r w:rsidRPr="00E913DF">
        <w:rPr>
          <w:rFonts w:cstheme="minorHAnsi"/>
        </w:rPr>
        <w:t xml:space="preserve">Inwestor </w:t>
      </w:r>
      <w:r w:rsidR="00680AA1" w:rsidRPr="00E913DF">
        <w:rPr>
          <w:rFonts w:cstheme="minorHAnsi"/>
        </w:rPr>
        <w:t xml:space="preserve"> oraz przyszły użytkownik projektowanej inwestycji będzie odpowiedzialny za utrzymywanie w </w:t>
      </w:r>
      <w:r w:rsidRPr="00E913DF">
        <w:rPr>
          <w:rFonts w:cstheme="minorHAnsi"/>
        </w:rPr>
        <w:t xml:space="preserve">dobrym </w:t>
      </w:r>
      <w:r w:rsidR="00680AA1" w:rsidRPr="00E913DF">
        <w:rPr>
          <w:rFonts w:cstheme="minorHAnsi"/>
        </w:rPr>
        <w:t>stanie sprawnoś</w:t>
      </w:r>
      <w:r w:rsidR="00962591" w:rsidRPr="00E913DF">
        <w:rPr>
          <w:rFonts w:cstheme="minorHAnsi"/>
        </w:rPr>
        <w:t>ć</w:t>
      </w:r>
      <w:r w:rsidR="00680AA1" w:rsidRPr="00E913DF">
        <w:rPr>
          <w:rFonts w:cstheme="minorHAnsi"/>
        </w:rPr>
        <w:t xml:space="preserve"> urządzeń.</w:t>
      </w:r>
    </w:p>
    <w:p w14:paraId="194B0022" w14:textId="552243E1" w:rsidR="00680AA1" w:rsidRPr="00E913DF" w:rsidRDefault="00680AA1" w:rsidP="005C3FE7">
      <w:pPr>
        <w:numPr>
          <w:ilvl w:val="0"/>
          <w:numId w:val="11"/>
        </w:numPr>
        <w:tabs>
          <w:tab w:val="num" w:pos="284"/>
        </w:tabs>
        <w:spacing w:after="0"/>
        <w:ind w:left="284" w:hanging="284"/>
        <w:jc w:val="both"/>
        <w:rPr>
          <w:rFonts w:cstheme="minorHAnsi"/>
        </w:rPr>
      </w:pPr>
      <w:r w:rsidRPr="00E913DF">
        <w:rPr>
          <w:rFonts w:cstheme="minorHAnsi"/>
        </w:rPr>
        <w:t xml:space="preserve">Po zakończeniu prac związanych </w:t>
      </w:r>
      <w:r w:rsidR="00FA0FA5" w:rsidRPr="00E913DF">
        <w:rPr>
          <w:rFonts w:cstheme="minorHAnsi"/>
        </w:rPr>
        <w:t>z budową</w:t>
      </w:r>
      <w:r w:rsidR="00E70AAC" w:rsidRPr="00E913DF">
        <w:rPr>
          <w:rFonts w:cstheme="minorHAnsi"/>
        </w:rPr>
        <w:t xml:space="preserve"> wylotu</w:t>
      </w:r>
      <w:r w:rsidR="007D5CBF" w:rsidRPr="00E913DF">
        <w:rPr>
          <w:rFonts w:cstheme="minorHAnsi"/>
        </w:rPr>
        <w:t xml:space="preserve"> oraz zbiornika</w:t>
      </w:r>
      <w:r w:rsidRPr="00E913DF">
        <w:rPr>
          <w:rFonts w:cstheme="minorHAnsi"/>
        </w:rPr>
        <w:t xml:space="preserve"> zostanie uprzątnięty przez inwestora.</w:t>
      </w:r>
    </w:p>
    <w:p w14:paraId="7D983A0C" w14:textId="0EDC2392" w:rsidR="0029661E" w:rsidRPr="00E913DF" w:rsidRDefault="00EE3715" w:rsidP="005C3FE7">
      <w:pPr>
        <w:pStyle w:val="Nagwek1"/>
        <w:numPr>
          <w:ilvl w:val="0"/>
          <w:numId w:val="19"/>
        </w:numPr>
        <w:spacing w:before="0"/>
        <w:jc w:val="both"/>
        <w:rPr>
          <w:rFonts w:asciiTheme="minorHAnsi" w:hAnsiTheme="minorHAnsi" w:cstheme="minorHAnsi"/>
          <w:color w:val="auto"/>
          <w:sz w:val="22"/>
          <w:szCs w:val="22"/>
        </w:rPr>
      </w:pPr>
      <w:bookmarkStart w:id="12" w:name="_Toc195354679"/>
      <w:r w:rsidRPr="00E913DF">
        <w:rPr>
          <w:rFonts w:asciiTheme="minorHAnsi" w:hAnsiTheme="minorHAnsi" w:cstheme="minorHAnsi"/>
          <w:color w:val="auto"/>
          <w:sz w:val="22"/>
          <w:szCs w:val="22"/>
        </w:rPr>
        <w:lastRenderedPageBreak/>
        <w:t>Opis urządzenia wodnego,</w:t>
      </w:r>
      <w:r w:rsidR="000E5BFE">
        <w:rPr>
          <w:rFonts w:asciiTheme="minorHAnsi" w:hAnsiTheme="minorHAnsi" w:cstheme="minorHAnsi"/>
          <w:color w:val="auto"/>
          <w:sz w:val="22"/>
          <w:szCs w:val="22"/>
        </w:rPr>
        <w:t xml:space="preserve"> usługi wodnej,</w:t>
      </w:r>
      <w:r w:rsidRPr="00E913DF">
        <w:rPr>
          <w:rFonts w:asciiTheme="minorHAnsi" w:hAnsiTheme="minorHAnsi" w:cstheme="minorHAnsi"/>
          <w:color w:val="auto"/>
          <w:sz w:val="22"/>
          <w:szCs w:val="22"/>
        </w:rPr>
        <w:t xml:space="preserve"> w tym podstawowe parametry charakteryzujące to urządzenie i warunki jego wykonania, oraz jego lokalizację za pomocą info</w:t>
      </w:r>
      <w:r w:rsidR="00DC2A0A" w:rsidRPr="00E913DF">
        <w:rPr>
          <w:rFonts w:asciiTheme="minorHAnsi" w:hAnsiTheme="minorHAnsi" w:cstheme="minorHAnsi"/>
          <w:color w:val="auto"/>
          <w:sz w:val="22"/>
          <w:szCs w:val="22"/>
        </w:rPr>
        <w:t>rmacji o nazwie lub numerze obrębu ewidencyjnego z numerem lub numerami działek ewidencyjnych oraz współrzędnych</w:t>
      </w:r>
      <w:bookmarkEnd w:id="12"/>
    </w:p>
    <w:p w14:paraId="5801D051" w14:textId="3C455379" w:rsidR="00E70AAC" w:rsidRPr="00E913DF" w:rsidRDefault="00E70AAC" w:rsidP="005C3FE7">
      <w:pPr>
        <w:pStyle w:val="Legenda"/>
        <w:keepNext/>
        <w:spacing w:after="0" w:line="276" w:lineRule="auto"/>
        <w:rPr>
          <w:rFonts w:cstheme="minorHAnsi"/>
          <w:sz w:val="22"/>
          <w:szCs w:val="22"/>
        </w:rPr>
      </w:pPr>
      <w:r w:rsidRPr="00E913DF">
        <w:rPr>
          <w:rFonts w:cstheme="minorHAnsi"/>
          <w:sz w:val="22"/>
          <w:szCs w:val="22"/>
        </w:rPr>
        <w:t>Tabela 3 - Opis urządzenia wodnego</w:t>
      </w:r>
      <w:r w:rsidR="000E5BFE">
        <w:rPr>
          <w:rFonts w:cstheme="minorHAnsi"/>
          <w:sz w:val="22"/>
          <w:szCs w:val="22"/>
        </w:rPr>
        <w:t>, usługi wodnej</w:t>
      </w:r>
    </w:p>
    <w:tbl>
      <w:tblPr>
        <w:tblStyle w:val="Tabela-Siatka"/>
        <w:tblpPr w:leftFromText="141" w:rightFromText="141" w:vertAnchor="text" w:horzAnchor="margin" w:tblpY="99"/>
        <w:tblOverlap w:val="never"/>
        <w:tblW w:w="9351" w:type="dxa"/>
        <w:tblLayout w:type="fixed"/>
        <w:tblLook w:val="04A0" w:firstRow="1" w:lastRow="0" w:firstColumn="1" w:lastColumn="0" w:noHBand="0" w:noVBand="1"/>
      </w:tblPr>
      <w:tblGrid>
        <w:gridCol w:w="534"/>
        <w:gridCol w:w="2296"/>
        <w:gridCol w:w="1843"/>
        <w:gridCol w:w="4678"/>
      </w:tblGrid>
      <w:tr w:rsidR="00AF0A9A" w:rsidRPr="00E913DF" w14:paraId="2F9F0659" w14:textId="77777777" w:rsidTr="00AF0A9A">
        <w:tc>
          <w:tcPr>
            <w:tcW w:w="534" w:type="dxa"/>
            <w:shd w:val="clear" w:color="auto" w:fill="8DB3E2" w:themeFill="text2" w:themeFillTint="66"/>
            <w:vAlign w:val="center"/>
          </w:tcPr>
          <w:p w14:paraId="5898537F" w14:textId="77777777" w:rsidR="00AF0A9A" w:rsidRPr="00E913DF" w:rsidRDefault="00AF0A9A" w:rsidP="00AF0A9A">
            <w:pPr>
              <w:pStyle w:val="Akapitzlist"/>
              <w:ind w:left="0"/>
              <w:jc w:val="center"/>
              <w:rPr>
                <w:rFonts w:cstheme="minorHAnsi"/>
                <w:b/>
              </w:rPr>
            </w:pPr>
            <w:bookmarkStart w:id="13" w:name="RANGE!B13:AM20"/>
            <w:bookmarkEnd w:id="13"/>
            <w:r w:rsidRPr="00E913DF">
              <w:rPr>
                <w:rFonts w:cstheme="minorHAnsi"/>
                <w:b/>
              </w:rPr>
              <w:t>Lp.</w:t>
            </w:r>
          </w:p>
        </w:tc>
        <w:tc>
          <w:tcPr>
            <w:tcW w:w="2296" w:type="dxa"/>
            <w:shd w:val="clear" w:color="auto" w:fill="8DB3E2" w:themeFill="text2" w:themeFillTint="66"/>
            <w:vAlign w:val="center"/>
          </w:tcPr>
          <w:p w14:paraId="66C825BF" w14:textId="77777777" w:rsidR="00AF0A9A" w:rsidRPr="00E913DF" w:rsidRDefault="00AF0A9A" w:rsidP="00AF0A9A">
            <w:pPr>
              <w:pStyle w:val="Akapitzlist"/>
              <w:tabs>
                <w:tab w:val="left" w:pos="284"/>
              </w:tabs>
              <w:ind w:left="0"/>
              <w:jc w:val="center"/>
              <w:rPr>
                <w:rFonts w:cstheme="minorHAnsi"/>
                <w:b/>
              </w:rPr>
            </w:pPr>
            <w:r w:rsidRPr="00E913DF">
              <w:rPr>
                <w:rFonts w:cstheme="minorHAnsi"/>
                <w:b/>
              </w:rPr>
              <w:t>Nazwa</w:t>
            </w:r>
          </w:p>
        </w:tc>
        <w:tc>
          <w:tcPr>
            <w:tcW w:w="1843" w:type="dxa"/>
            <w:shd w:val="clear" w:color="auto" w:fill="8DB3E2" w:themeFill="text2" w:themeFillTint="66"/>
          </w:tcPr>
          <w:p w14:paraId="275CFED5" w14:textId="5B0E846E" w:rsidR="00AF0A9A" w:rsidRPr="00E913DF" w:rsidRDefault="00AF0A9A" w:rsidP="00AF0A9A">
            <w:pPr>
              <w:pStyle w:val="Akapitzlist"/>
              <w:tabs>
                <w:tab w:val="left" w:pos="284"/>
              </w:tabs>
              <w:ind w:left="0"/>
              <w:jc w:val="center"/>
              <w:rPr>
                <w:rFonts w:cstheme="minorHAnsi"/>
                <w:b/>
              </w:rPr>
            </w:pPr>
            <w:r w:rsidRPr="00E913DF">
              <w:rPr>
                <w:rFonts w:cstheme="minorHAnsi"/>
                <w:b/>
              </w:rPr>
              <w:t>Współrzędne geodezyjne</w:t>
            </w:r>
            <w:r>
              <w:rPr>
                <w:rFonts w:cstheme="minorHAnsi"/>
                <w:b/>
              </w:rPr>
              <w:t>, działka</w:t>
            </w:r>
          </w:p>
        </w:tc>
        <w:tc>
          <w:tcPr>
            <w:tcW w:w="4678" w:type="dxa"/>
            <w:shd w:val="clear" w:color="auto" w:fill="8DB3E2" w:themeFill="text2" w:themeFillTint="66"/>
            <w:vAlign w:val="center"/>
          </w:tcPr>
          <w:p w14:paraId="35A9012E" w14:textId="77777777" w:rsidR="00AF0A9A" w:rsidRPr="00E913DF" w:rsidRDefault="00AF0A9A" w:rsidP="00AF0A9A">
            <w:pPr>
              <w:pStyle w:val="Akapitzlist"/>
              <w:tabs>
                <w:tab w:val="left" w:pos="284"/>
              </w:tabs>
              <w:ind w:left="0"/>
              <w:jc w:val="center"/>
              <w:rPr>
                <w:rFonts w:cstheme="minorHAnsi"/>
                <w:b/>
              </w:rPr>
            </w:pPr>
            <w:r w:rsidRPr="00E913DF">
              <w:rPr>
                <w:rFonts w:cstheme="minorHAnsi"/>
                <w:b/>
              </w:rPr>
              <w:t>Parametry</w:t>
            </w:r>
          </w:p>
        </w:tc>
      </w:tr>
      <w:tr w:rsidR="00AF0A9A" w:rsidRPr="00E913DF" w14:paraId="4E4F9D32" w14:textId="77777777" w:rsidTr="00AF0A9A">
        <w:tc>
          <w:tcPr>
            <w:tcW w:w="534" w:type="dxa"/>
            <w:vAlign w:val="center"/>
          </w:tcPr>
          <w:p w14:paraId="02C3467F" w14:textId="77777777" w:rsidR="00AF0A9A" w:rsidRPr="00E913DF" w:rsidRDefault="00AF0A9A" w:rsidP="00AF0A9A">
            <w:pPr>
              <w:pStyle w:val="Akapitzlist"/>
              <w:tabs>
                <w:tab w:val="left" w:pos="284"/>
              </w:tabs>
              <w:ind w:left="0"/>
              <w:jc w:val="center"/>
              <w:rPr>
                <w:rFonts w:cstheme="minorHAnsi"/>
                <w:sz w:val="20"/>
                <w:szCs w:val="20"/>
              </w:rPr>
            </w:pPr>
            <w:r w:rsidRPr="00E913DF">
              <w:rPr>
                <w:rFonts w:cstheme="minorHAnsi"/>
                <w:sz w:val="20"/>
                <w:szCs w:val="20"/>
              </w:rPr>
              <w:t>1</w:t>
            </w:r>
          </w:p>
        </w:tc>
        <w:tc>
          <w:tcPr>
            <w:tcW w:w="2296" w:type="dxa"/>
            <w:shd w:val="clear" w:color="auto" w:fill="auto"/>
            <w:vAlign w:val="center"/>
          </w:tcPr>
          <w:p w14:paraId="18743887" w14:textId="77777777" w:rsidR="00AF0A9A" w:rsidRPr="00E913DF" w:rsidRDefault="00AF0A9A" w:rsidP="00AF0A9A">
            <w:pPr>
              <w:rPr>
                <w:rStyle w:val="item-fielddesc"/>
                <w:rFonts w:cstheme="minorHAnsi"/>
                <w:sz w:val="20"/>
                <w:szCs w:val="20"/>
              </w:rPr>
            </w:pPr>
            <w:r w:rsidRPr="00E913DF">
              <w:rPr>
                <w:rStyle w:val="item-fielddesc"/>
                <w:rFonts w:cstheme="minorHAnsi"/>
                <w:sz w:val="20"/>
                <w:szCs w:val="20"/>
              </w:rPr>
              <w:t xml:space="preserve">Wykonanie zbiornika </w:t>
            </w:r>
            <w:r w:rsidRPr="00E913DF">
              <w:rPr>
                <w:rFonts w:cstheme="minorHAnsi"/>
                <w:sz w:val="20"/>
                <w:szCs w:val="20"/>
              </w:rPr>
              <w:t xml:space="preserve"> retencyjno-infiltracyjnego</w:t>
            </w:r>
          </w:p>
          <w:p w14:paraId="3DA943F9" w14:textId="77777777" w:rsidR="00AF0A9A" w:rsidRPr="00E913DF" w:rsidRDefault="00AF0A9A" w:rsidP="00AF0A9A">
            <w:pPr>
              <w:pStyle w:val="Akapitzlist"/>
              <w:tabs>
                <w:tab w:val="left" w:pos="284"/>
              </w:tabs>
              <w:ind w:left="0"/>
              <w:rPr>
                <w:rFonts w:cstheme="minorHAnsi"/>
                <w:sz w:val="20"/>
                <w:szCs w:val="20"/>
              </w:rPr>
            </w:pPr>
          </w:p>
        </w:tc>
        <w:tc>
          <w:tcPr>
            <w:tcW w:w="1843" w:type="dxa"/>
            <w:vAlign w:val="center"/>
          </w:tcPr>
          <w:p w14:paraId="21A18964" w14:textId="77777777" w:rsidR="00AF0A9A" w:rsidRPr="00AF0A9A" w:rsidRDefault="00AF0A9A" w:rsidP="00AF0A9A">
            <w:pPr>
              <w:rPr>
                <w:rStyle w:val="item-fielddesc"/>
                <w:rFonts w:cstheme="minorHAnsi"/>
                <w:sz w:val="20"/>
                <w:szCs w:val="20"/>
              </w:rPr>
            </w:pPr>
            <w:r w:rsidRPr="00AF0A9A">
              <w:rPr>
                <w:rStyle w:val="item-fielddesc"/>
                <w:rFonts w:cstheme="minorHAnsi"/>
                <w:sz w:val="20"/>
                <w:szCs w:val="20"/>
              </w:rPr>
              <w:t>(współrzędne narożników, górnej zew. krawędzi korony)</w:t>
            </w:r>
          </w:p>
          <w:p w14:paraId="4D208450" w14:textId="77777777" w:rsidR="00AF0A9A" w:rsidRPr="00AF0A9A" w:rsidRDefault="00AF0A9A" w:rsidP="00AF0A9A">
            <w:pPr>
              <w:shd w:val="clear" w:color="auto" w:fill="FFFFFF"/>
              <w:rPr>
                <w:rStyle w:val="item-fielddesc"/>
                <w:rFonts w:cstheme="minorHAnsi"/>
                <w:sz w:val="20"/>
                <w:szCs w:val="20"/>
              </w:rPr>
            </w:pPr>
            <w:r w:rsidRPr="00AF0A9A">
              <w:rPr>
                <w:rStyle w:val="item-fielddesc"/>
                <w:rFonts w:cstheme="minorHAnsi"/>
                <w:sz w:val="20"/>
                <w:szCs w:val="20"/>
              </w:rPr>
              <w:t xml:space="preserve">A. X: 5564399.54 </w:t>
            </w:r>
          </w:p>
          <w:p w14:paraId="7380D9BC" w14:textId="77777777" w:rsidR="00AF0A9A" w:rsidRPr="00AF0A9A" w:rsidRDefault="00AF0A9A" w:rsidP="00AF0A9A">
            <w:pPr>
              <w:shd w:val="clear" w:color="auto" w:fill="FFFFFF"/>
              <w:rPr>
                <w:rStyle w:val="item-fielddesc"/>
                <w:rFonts w:cstheme="minorHAnsi"/>
                <w:sz w:val="20"/>
                <w:szCs w:val="20"/>
              </w:rPr>
            </w:pPr>
            <w:r w:rsidRPr="00AF0A9A">
              <w:rPr>
                <w:rStyle w:val="item-fielddesc"/>
                <w:rFonts w:cstheme="minorHAnsi"/>
                <w:sz w:val="20"/>
                <w:szCs w:val="20"/>
              </w:rPr>
              <w:t>Y: 7429596.67</w:t>
            </w:r>
          </w:p>
          <w:p w14:paraId="312DF7FC" w14:textId="77777777" w:rsidR="00AF0A9A" w:rsidRPr="00AF0A9A" w:rsidRDefault="00AF0A9A" w:rsidP="00AF0A9A">
            <w:pPr>
              <w:shd w:val="clear" w:color="auto" w:fill="FFFFFF"/>
              <w:rPr>
                <w:rStyle w:val="item-fielddesc"/>
                <w:rFonts w:cstheme="minorHAnsi"/>
                <w:sz w:val="20"/>
                <w:szCs w:val="20"/>
              </w:rPr>
            </w:pPr>
            <w:r w:rsidRPr="00AF0A9A">
              <w:rPr>
                <w:rStyle w:val="item-fielddesc"/>
                <w:rFonts w:cstheme="minorHAnsi"/>
                <w:sz w:val="20"/>
                <w:szCs w:val="20"/>
              </w:rPr>
              <w:br/>
              <w:t xml:space="preserve">B. X: 5564397.23 </w:t>
            </w:r>
          </w:p>
          <w:p w14:paraId="4B8F4D99" w14:textId="77777777" w:rsidR="00AF0A9A" w:rsidRPr="00AF0A9A" w:rsidRDefault="00AF0A9A" w:rsidP="00AF0A9A">
            <w:pPr>
              <w:shd w:val="clear" w:color="auto" w:fill="FFFFFF"/>
              <w:rPr>
                <w:rStyle w:val="item-fielddesc"/>
                <w:rFonts w:cstheme="minorHAnsi"/>
                <w:sz w:val="20"/>
                <w:szCs w:val="20"/>
              </w:rPr>
            </w:pPr>
            <w:r w:rsidRPr="00AF0A9A">
              <w:rPr>
                <w:rStyle w:val="item-fielddesc"/>
                <w:rFonts w:cstheme="minorHAnsi"/>
                <w:sz w:val="20"/>
                <w:szCs w:val="20"/>
              </w:rPr>
              <w:t>Y: 7429615.52</w:t>
            </w:r>
          </w:p>
          <w:p w14:paraId="53A0B242" w14:textId="77777777" w:rsidR="00AF0A9A" w:rsidRPr="00AF0A9A" w:rsidRDefault="00AF0A9A" w:rsidP="00AF0A9A">
            <w:pPr>
              <w:shd w:val="clear" w:color="auto" w:fill="FFFFFF"/>
              <w:rPr>
                <w:rStyle w:val="item-fielddesc"/>
                <w:rFonts w:cstheme="minorHAnsi"/>
                <w:sz w:val="20"/>
                <w:szCs w:val="20"/>
              </w:rPr>
            </w:pPr>
            <w:r w:rsidRPr="00AF0A9A">
              <w:rPr>
                <w:rStyle w:val="item-fielddesc"/>
                <w:rFonts w:cstheme="minorHAnsi"/>
                <w:sz w:val="20"/>
                <w:szCs w:val="20"/>
              </w:rPr>
              <w:br/>
              <w:t xml:space="preserve">C. X: 5564387.31 </w:t>
            </w:r>
          </w:p>
          <w:p w14:paraId="56E37959" w14:textId="77777777" w:rsidR="00AF0A9A" w:rsidRPr="00AF0A9A" w:rsidRDefault="00AF0A9A" w:rsidP="00AF0A9A">
            <w:pPr>
              <w:shd w:val="clear" w:color="auto" w:fill="FFFFFF"/>
              <w:rPr>
                <w:rStyle w:val="item-fielddesc"/>
                <w:rFonts w:cstheme="minorHAnsi"/>
                <w:sz w:val="20"/>
                <w:szCs w:val="20"/>
              </w:rPr>
            </w:pPr>
            <w:r w:rsidRPr="00AF0A9A">
              <w:rPr>
                <w:rStyle w:val="item-fielddesc"/>
                <w:rFonts w:cstheme="minorHAnsi"/>
                <w:sz w:val="20"/>
                <w:szCs w:val="20"/>
              </w:rPr>
              <w:t>Y: 7429614.31</w:t>
            </w:r>
          </w:p>
          <w:p w14:paraId="6FB33055" w14:textId="77777777" w:rsidR="00AF0A9A" w:rsidRPr="00AF0A9A" w:rsidRDefault="00AF0A9A" w:rsidP="00AF0A9A">
            <w:pPr>
              <w:shd w:val="clear" w:color="auto" w:fill="FFFFFF"/>
              <w:rPr>
                <w:rStyle w:val="item-fielddesc"/>
                <w:rFonts w:cstheme="minorHAnsi"/>
                <w:sz w:val="20"/>
                <w:szCs w:val="20"/>
              </w:rPr>
            </w:pPr>
            <w:r w:rsidRPr="00AF0A9A">
              <w:rPr>
                <w:rStyle w:val="item-fielddesc"/>
                <w:rFonts w:cstheme="minorHAnsi"/>
                <w:sz w:val="20"/>
                <w:szCs w:val="20"/>
              </w:rPr>
              <w:br/>
              <w:t xml:space="preserve">D. X: 5564389.61 </w:t>
            </w:r>
          </w:p>
          <w:p w14:paraId="48522763" w14:textId="77777777" w:rsidR="00AF0A9A" w:rsidRPr="00AF0A9A" w:rsidRDefault="00AF0A9A" w:rsidP="00AF0A9A">
            <w:pPr>
              <w:shd w:val="clear" w:color="auto" w:fill="FFFFFF"/>
              <w:rPr>
                <w:rStyle w:val="item-fielddesc"/>
                <w:rFonts w:cstheme="minorHAnsi"/>
                <w:sz w:val="20"/>
                <w:szCs w:val="20"/>
              </w:rPr>
            </w:pPr>
            <w:r w:rsidRPr="00AF0A9A">
              <w:rPr>
                <w:rStyle w:val="item-fielddesc"/>
                <w:rFonts w:cstheme="minorHAnsi"/>
                <w:sz w:val="20"/>
                <w:szCs w:val="20"/>
              </w:rPr>
              <w:t>Y: 7429595.45</w:t>
            </w:r>
          </w:p>
          <w:p w14:paraId="12BDDA35" w14:textId="77777777" w:rsidR="00AF0A9A" w:rsidRPr="00AF0A9A" w:rsidRDefault="00AF0A9A" w:rsidP="00AF0A9A">
            <w:pPr>
              <w:shd w:val="clear" w:color="auto" w:fill="FFFFFF"/>
              <w:rPr>
                <w:rStyle w:val="item-fielddesc"/>
                <w:rFonts w:cstheme="minorHAnsi"/>
                <w:sz w:val="20"/>
                <w:szCs w:val="20"/>
              </w:rPr>
            </w:pPr>
            <w:r w:rsidRPr="00AF0A9A">
              <w:rPr>
                <w:rStyle w:val="item-fielddesc"/>
                <w:rFonts w:cstheme="minorHAnsi"/>
                <w:sz w:val="20"/>
                <w:szCs w:val="20"/>
              </w:rPr>
              <w:br/>
              <w:t xml:space="preserve">E. X: 5564393.17 </w:t>
            </w:r>
          </w:p>
          <w:p w14:paraId="1868E38C" w14:textId="77777777" w:rsidR="00AF0A9A" w:rsidRPr="00AF0A9A" w:rsidRDefault="00AF0A9A" w:rsidP="00AF0A9A">
            <w:pPr>
              <w:shd w:val="clear" w:color="auto" w:fill="FFFFFF"/>
              <w:rPr>
                <w:rStyle w:val="item-fielddesc"/>
                <w:rFonts w:cstheme="minorHAnsi"/>
                <w:sz w:val="20"/>
                <w:szCs w:val="20"/>
              </w:rPr>
            </w:pPr>
            <w:r w:rsidRPr="00AF0A9A">
              <w:rPr>
                <w:rStyle w:val="item-fielddesc"/>
                <w:rFonts w:cstheme="minorHAnsi"/>
                <w:sz w:val="20"/>
                <w:szCs w:val="20"/>
              </w:rPr>
              <w:t>Y: 7429595.18</w:t>
            </w:r>
          </w:p>
          <w:p w14:paraId="0AEE1F7F" w14:textId="77777777" w:rsidR="00AF0A9A" w:rsidRPr="00AF0A9A" w:rsidRDefault="00AF0A9A" w:rsidP="00AF0A9A">
            <w:pPr>
              <w:rPr>
                <w:rStyle w:val="item-fielddesc"/>
                <w:rFonts w:cstheme="minorHAnsi"/>
                <w:sz w:val="20"/>
                <w:szCs w:val="20"/>
              </w:rPr>
            </w:pPr>
            <w:r w:rsidRPr="00AF0A9A">
              <w:rPr>
                <w:rStyle w:val="item-fielddesc"/>
                <w:rFonts w:cstheme="minorHAnsi"/>
                <w:sz w:val="20"/>
                <w:szCs w:val="20"/>
              </w:rPr>
              <w:br/>
              <w:t xml:space="preserve">F. X: 5564396.15 </w:t>
            </w:r>
          </w:p>
          <w:p w14:paraId="2E20CC4E" w14:textId="77777777" w:rsidR="00AF0A9A" w:rsidRPr="00AF0A9A" w:rsidRDefault="00AF0A9A" w:rsidP="00AF0A9A">
            <w:pPr>
              <w:rPr>
                <w:rStyle w:val="item-fielddesc"/>
                <w:rFonts w:cstheme="minorHAnsi"/>
                <w:sz w:val="20"/>
                <w:szCs w:val="20"/>
              </w:rPr>
            </w:pPr>
            <w:r w:rsidRPr="00AF0A9A">
              <w:rPr>
                <w:rStyle w:val="item-fielddesc"/>
                <w:rFonts w:cstheme="minorHAnsi"/>
                <w:sz w:val="20"/>
                <w:szCs w:val="20"/>
              </w:rPr>
              <w:t>Y: 7429595.55</w:t>
            </w:r>
          </w:p>
          <w:p w14:paraId="6C3AF000" w14:textId="5397DE7F" w:rsidR="00AF0A9A" w:rsidRPr="00AF0A9A" w:rsidRDefault="00AF0A9A" w:rsidP="00AF0A9A">
            <w:pPr>
              <w:rPr>
                <w:rFonts w:cstheme="minorHAnsi"/>
                <w:sz w:val="20"/>
                <w:szCs w:val="20"/>
                <w:highlight w:val="yellow"/>
              </w:rPr>
            </w:pPr>
            <w:r w:rsidRPr="00AF0A9A">
              <w:rPr>
                <w:rFonts w:cstheme="minorHAnsi"/>
                <w:sz w:val="20"/>
                <w:szCs w:val="20"/>
              </w:rPr>
              <w:t xml:space="preserve">dz. nr 64/5, obręb 0018 Widoma, jedn. ewid. </w:t>
            </w:r>
            <w:r w:rsidR="000E5DC4">
              <w:rPr>
                <w:rFonts w:cstheme="minorHAnsi"/>
                <w:sz w:val="20"/>
                <w:szCs w:val="20"/>
              </w:rPr>
              <w:t>120603</w:t>
            </w:r>
            <w:r w:rsidRPr="00AF0A9A">
              <w:rPr>
                <w:rFonts w:cstheme="minorHAnsi"/>
                <w:sz w:val="20"/>
                <w:szCs w:val="20"/>
              </w:rPr>
              <w:t>_2 Iwanowice</w:t>
            </w:r>
          </w:p>
        </w:tc>
        <w:tc>
          <w:tcPr>
            <w:tcW w:w="4678" w:type="dxa"/>
            <w:shd w:val="clear" w:color="auto" w:fill="auto"/>
            <w:vAlign w:val="center"/>
          </w:tcPr>
          <w:p w14:paraId="2C1617ED" w14:textId="77777777" w:rsidR="00AF0A9A" w:rsidRPr="004F0B13" w:rsidRDefault="00AF0A9A" w:rsidP="00AF0A9A">
            <w:pPr>
              <w:rPr>
                <w:rStyle w:val="item-fielddesc"/>
                <w:rFonts w:cstheme="minorHAnsi"/>
                <w:sz w:val="20"/>
                <w:szCs w:val="20"/>
              </w:rPr>
            </w:pPr>
            <w:r w:rsidRPr="004F0B13">
              <w:rPr>
                <w:rStyle w:val="item-fielddesc"/>
                <w:rFonts w:cstheme="minorHAnsi"/>
                <w:sz w:val="20"/>
                <w:szCs w:val="20"/>
              </w:rPr>
              <w:t>- wymiary dna: 6,00x15,00 m</w:t>
            </w:r>
          </w:p>
          <w:p w14:paraId="66A0B689" w14:textId="77777777" w:rsidR="00AF0A9A" w:rsidRPr="004F0B13" w:rsidRDefault="00AF0A9A" w:rsidP="00AF0A9A">
            <w:pPr>
              <w:rPr>
                <w:rStyle w:val="item-fielddesc"/>
                <w:rFonts w:cstheme="minorHAnsi"/>
                <w:sz w:val="20"/>
                <w:szCs w:val="20"/>
              </w:rPr>
            </w:pPr>
            <w:r w:rsidRPr="004F0B13">
              <w:rPr>
                <w:rStyle w:val="item-fielddesc"/>
                <w:rFonts w:cstheme="minorHAnsi"/>
                <w:sz w:val="20"/>
                <w:szCs w:val="20"/>
              </w:rPr>
              <w:t>- wymiary całkowite czaszy: 10,00x19,70 m</w:t>
            </w:r>
          </w:p>
          <w:p w14:paraId="3E87A500" w14:textId="77777777" w:rsidR="00AF0A9A" w:rsidRPr="004F0B13" w:rsidRDefault="00AF0A9A" w:rsidP="00AF0A9A">
            <w:pPr>
              <w:rPr>
                <w:rStyle w:val="item-fielddesc"/>
                <w:rFonts w:cstheme="minorHAnsi"/>
                <w:sz w:val="20"/>
                <w:szCs w:val="20"/>
              </w:rPr>
            </w:pPr>
            <w:r w:rsidRPr="004F0B13">
              <w:rPr>
                <w:rStyle w:val="item-fielddesc"/>
                <w:rFonts w:cstheme="minorHAnsi"/>
                <w:sz w:val="20"/>
                <w:szCs w:val="20"/>
              </w:rPr>
              <w:t>- wymiary całkowite zew. korony: 12,00x21,70 m</w:t>
            </w:r>
          </w:p>
          <w:p w14:paraId="74D1B4CF" w14:textId="77777777" w:rsidR="00AF0A9A" w:rsidRPr="004F0B13" w:rsidRDefault="00AF0A9A" w:rsidP="00AF0A9A">
            <w:pPr>
              <w:rPr>
                <w:rStyle w:val="item-fielddesc"/>
                <w:rFonts w:cstheme="minorHAnsi"/>
                <w:sz w:val="20"/>
                <w:szCs w:val="20"/>
              </w:rPr>
            </w:pPr>
            <w:r w:rsidRPr="004F0B13">
              <w:rPr>
                <w:rStyle w:val="item-fielddesc"/>
                <w:rFonts w:cstheme="minorHAnsi"/>
                <w:sz w:val="20"/>
                <w:szCs w:val="20"/>
              </w:rPr>
              <w:t>- głębokość czynna: 1,00 m</w:t>
            </w:r>
          </w:p>
          <w:p w14:paraId="2C1251CD" w14:textId="77777777" w:rsidR="00AF0A9A" w:rsidRPr="004F0B13" w:rsidRDefault="00AF0A9A" w:rsidP="00AF0A9A">
            <w:pPr>
              <w:rPr>
                <w:rStyle w:val="item-fielddesc"/>
                <w:rFonts w:cstheme="minorHAnsi"/>
                <w:sz w:val="20"/>
                <w:szCs w:val="20"/>
              </w:rPr>
            </w:pPr>
            <w:r w:rsidRPr="004F0B13">
              <w:rPr>
                <w:rStyle w:val="item-fielddesc"/>
                <w:rFonts w:cstheme="minorHAnsi"/>
                <w:sz w:val="20"/>
                <w:szCs w:val="20"/>
              </w:rPr>
              <w:t>- głębokość całkowita: 1,35 m</w:t>
            </w:r>
          </w:p>
          <w:p w14:paraId="55D8EED4" w14:textId="77777777" w:rsidR="00AF0A9A" w:rsidRPr="004F0B13" w:rsidRDefault="00AF0A9A" w:rsidP="00AF0A9A">
            <w:pPr>
              <w:rPr>
                <w:rStyle w:val="item-fielddesc"/>
                <w:rFonts w:cstheme="minorHAnsi"/>
                <w:sz w:val="20"/>
                <w:szCs w:val="20"/>
              </w:rPr>
            </w:pPr>
            <w:r>
              <w:rPr>
                <w:rStyle w:val="item-fielddesc"/>
                <w:rFonts w:cstheme="minorHAnsi"/>
                <w:sz w:val="20"/>
                <w:szCs w:val="20"/>
              </w:rPr>
              <w:t>- objętość czynna: 123,27 m3</w:t>
            </w:r>
          </w:p>
          <w:p w14:paraId="7E4F0E2F" w14:textId="77777777" w:rsidR="00AF0A9A" w:rsidRPr="004F0B13" w:rsidRDefault="00AF0A9A" w:rsidP="00AF0A9A">
            <w:pPr>
              <w:rPr>
                <w:rStyle w:val="item-fielddesc"/>
                <w:rFonts w:cstheme="minorHAnsi"/>
                <w:sz w:val="20"/>
                <w:szCs w:val="20"/>
              </w:rPr>
            </w:pPr>
            <w:r w:rsidRPr="004F0B13">
              <w:rPr>
                <w:rStyle w:val="item-fielddesc"/>
                <w:rFonts w:cstheme="minorHAnsi"/>
                <w:sz w:val="20"/>
                <w:szCs w:val="20"/>
              </w:rPr>
              <w:t>- objętoś</w:t>
            </w:r>
            <w:r>
              <w:rPr>
                <w:rStyle w:val="item-fielddesc"/>
                <w:rFonts w:cstheme="minorHAnsi"/>
                <w:sz w:val="20"/>
                <w:szCs w:val="20"/>
              </w:rPr>
              <w:t>ć całkowita: 186,30 m3</w:t>
            </w:r>
          </w:p>
          <w:p w14:paraId="39E012BE" w14:textId="77777777" w:rsidR="00AF0A9A" w:rsidRPr="004F0B13" w:rsidRDefault="00AF0A9A" w:rsidP="00AF0A9A">
            <w:pPr>
              <w:rPr>
                <w:rStyle w:val="item-fielddesc"/>
                <w:rFonts w:cstheme="minorHAnsi"/>
                <w:sz w:val="20"/>
                <w:szCs w:val="20"/>
              </w:rPr>
            </w:pPr>
            <w:r w:rsidRPr="004F0B13">
              <w:rPr>
                <w:rStyle w:val="item-fielddesc"/>
                <w:rFonts w:cstheme="minorHAnsi"/>
                <w:sz w:val="20"/>
                <w:szCs w:val="20"/>
              </w:rPr>
              <w:t>- rzędna dna: 320,05 m n.p.m.</w:t>
            </w:r>
          </w:p>
          <w:p w14:paraId="643BCBA1" w14:textId="77777777" w:rsidR="00AF0A9A" w:rsidRPr="004F0B13" w:rsidRDefault="00AF0A9A" w:rsidP="00AF0A9A">
            <w:pPr>
              <w:rPr>
                <w:rStyle w:val="item-fielddesc"/>
                <w:rFonts w:cstheme="minorHAnsi"/>
                <w:sz w:val="20"/>
                <w:szCs w:val="20"/>
              </w:rPr>
            </w:pPr>
            <w:r w:rsidRPr="004F0B13">
              <w:rPr>
                <w:rStyle w:val="item-fielddesc"/>
                <w:rFonts w:cstheme="minorHAnsi"/>
                <w:sz w:val="20"/>
                <w:szCs w:val="20"/>
              </w:rPr>
              <w:t>- rzędna góry skarp: 321,40 m n.p.m</w:t>
            </w:r>
            <w:r>
              <w:rPr>
                <w:rStyle w:val="item-fielddesc"/>
                <w:rFonts w:cstheme="minorHAnsi"/>
                <w:sz w:val="20"/>
                <w:szCs w:val="20"/>
              </w:rPr>
              <w:t>.</w:t>
            </w:r>
            <w:r w:rsidRPr="004F0B13">
              <w:rPr>
                <w:rStyle w:val="item-fielddesc"/>
                <w:rFonts w:cstheme="minorHAnsi"/>
                <w:sz w:val="20"/>
                <w:szCs w:val="20"/>
              </w:rPr>
              <w:t xml:space="preserve"> i 321,90 m n.p.m</w:t>
            </w:r>
            <w:r>
              <w:rPr>
                <w:rStyle w:val="item-fielddesc"/>
                <w:rFonts w:cstheme="minorHAnsi"/>
                <w:sz w:val="20"/>
                <w:szCs w:val="20"/>
              </w:rPr>
              <w:t>.</w:t>
            </w:r>
          </w:p>
          <w:p w14:paraId="64FFB9B3" w14:textId="77777777" w:rsidR="00AF0A9A" w:rsidRPr="004F0B13" w:rsidRDefault="00AF0A9A" w:rsidP="00AF0A9A">
            <w:pPr>
              <w:rPr>
                <w:rStyle w:val="item-fielddesc"/>
                <w:rFonts w:cstheme="minorHAnsi"/>
                <w:sz w:val="20"/>
                <w:szCs w:val="20"/>
              </w:rPr>
            </w:pPr>
            <w:r>
              <w:rPr>
                <w:rStyle w:val="item-fielddesc"/>
                <w:rFonts w:cstheme="minorHAnsi"/>
                <w:sz w:val="20"/>
                <w:szCs w:val="20"/>
              </w:rPr>
              <w:t>- rzędna wody przy Q</w:t>
            </w:r>
            <w:r w:rsidRPr="004F0B13">
              <w:rPr>
                <w:rStyle w:val="item-fielddesc"/>
                <w:rFonts w:cstheme="minorHAnsi"/>
                <w:sz w:val="20"/>
                <w:szCs w:val="20"/>
                <w:vertAlign w:val="subscript"/>
              </w:rPr>
              <w:t xml:space="preserve">10% </w:t>
            </w:r>
            <w:r w:rsidRPr="004F0B13">
              <w:rPr>
                <w:rStyle w:val="item-fielddesc"/>
                <w:rFonts w:cstheme="minorHAnsi"/>
                <w:sz w:val="20"/>
                <w:szCs w:val="20"/>
              </w:rPr>
              <w:t>= 321,05 m n.p.m</w:t>
            </w:r>
            <w:r>
              <w:rPr>
                <w:rStyle w:val="item-fielddesc"/>
                <w:rFonts w:cstheme="minorHAnsi"/>
                <w:sz w:val="20"/>
                <w:szCs w:val="20"/>
              </w:rPr>
              <w:t>.</w:t>
            </w:r>
          </w:p>
          <w:p w14:paraId="4183FC8B" w14:textId="77777777" w:rsidR="00AF0A9A" w:rsidRPr="004F0B13" w:rsidRDefault="00AF0A9A" w:rsidP="00AF0A9A">
            <w:pPr>
              <w:rPr>
                <w:rStyle w:val="item-fielddesc"/>
                <w:rFonts w:cstheme="minorHAnsi"/>
                <w:sz w:val="20"/>
                <w:szCs w:val="20"/>
              </w:rPr>
            </w:pPr>
            <w:r w:rsidRPr="004F0B13">
              <w:rPr>
                <w:rStyle w:val="item-fielddesc"/>
                <w:rFonts w:cstheme="minorHAnsi"/>
                <w:sz w:val="20"/>
                <w:szCs w:val="20"/>
              </w:rPr>
              <w:t>- nachylenie skarp: 1:1,50</w:t>
            </w:r>
          </w:p>
          <w:p w14:paraId="7F7C2547" w14:textId="77777777" w:rsidR="00AF0A9A" w:rsidRPr="004F0B13" w:rsidRDefault="00AF0A9A" w:rsidP="00AF0A9A">
            <w:pPr>
              <w:rPr>
                <w:rStyle w:val="item-fielddesc"/>
                <w:rFonts w:cstheme="minorHAnsi"/>
                <w:sz w:val="20"/>
                <w:szCs w:val="20"/>
              </w:rPr>
            </w:pPr>
            <w:r w:rsidRPr="004F0B13">
              <w:rPr>
                <w:rStyle w:val="item-fielddesc"/>
                <w:rFonts w:cstheme="minorHAnsi"/>
                <w:sz w:val="20"/>
                <w:szCs w:val="20"/>
              </w:rPr>
              <w:t>- dno przepuszczalne wypełnione żwirem</w:t>
            </w:r>
          </w:p>
          <w:p w14:paraId="58AF0B41" w14:textId="77777777" w:rsidR="00AF0A9A" w:rsidRPr="00E913DF" w:rsidRDefault="00AF0A9A" w:rsidP="00AF0A9A">
            <w:pPr>
              <w:rPr>
                <w:rStyle w:val="item-fielddesc"/>
                <w:rFonts w:cstheme="minorHAnsi"/>
                <w:sz w:val="20"/>
                <w:szCs w:val="20"/>
                <w:highlight w:val="yellow"/>
              </w:rPr>
            </w:pPr>
            <w:r w:rsidRPr="004F0B13">
              <w:rPr>
                <w:rStyle w:val="item-fielddesc"/>
                <w:rFonts w:cstheme="minorHAnsi"/>
                <w:sz w:val="20"/>
                <w:szCs w:val="20"/>
              </w:rPr>
              <w:t>- skarpy umocnione płytami ażurowymi 40x60x8 cm na podsypce piaskowej, oraz narzutem kamiennym w rejonie wylotu. Płyty ażurowe kotwione szpilkami stalowymi do podłoża.  Skarpy o konstrukcji nieprzepuszczalnej, izolowane dodatkowo membraną HDPE.</w:t>
            </w:r>
          </w:p>
        </w:tc>
      </w:tr>
      <w:tr w:rsidR="00AF0A9A" w:rsidRPr="00E913DF" w14:paraId="1351B72C" w14:textId="77777777" w:rsidTr="00AF0A9A">
        <w:tc>
          <w:tcPr>
            <w:tcW w:w="534" w:type="dxa"/>
            <w:shd w:val="clear" w:color="auto" w:fill="auto"/>
            <w:vAlign w:val="center"/>
          </w:tcPr>
          <w:p w14:paraId="5F4E662C" w14:textId="77777777" w:rsidR="00AF0A9A" w:rsidRPr="00E913DF" w:rsidRDefault="00AF0A9A" w:rsidP="00AF0A9A">
            <w:pPr>
              <w:pStyle w:val="Akapitzlist"/>
              <w:tabs>
                <w:tab w:val="left" w:pos="284"/>
              </w:tabs>
              <w:ind w:left="0"/>
              <w:jc w:val="center"/>
              <w:rPr>
                <w:rFonts w:cstheme="minorHAnsi"/>
                <w:sz w:val="20"/>
                <w:szCs w:val="20"/>
              </w:rPr>
            </w:pPr>
            <w:r w:rsidRPr="00E913DF">
              <w:rPr>
                <w:rFonts w:cstheme="minorHAnsi"/>
                <w:sz w:val="20"/>
                <w:szCs w:val="20"/>
              </w:rPr>
              <w:t>2</w:t>
            </w:r>
          </w:p>
        </w:tc>
        <w:tc>
          <w:tcPr>
            <w:tcW w:w="2296" w:type="dxa"/>
            <w:shd w:val="clear" w:color="auto" w:fill="auto"/>
            <w:vAlign w:val="center"/>
          </w:tcPr>
          <w:p w14:paraId="5DB28C1C" w14:textId="77777777" w:rsidR="00AF0A9A" w:rsidRPr="00E913DF" w:rsidRDefault="00AF0A9A" w:rsidP="00AF0A9A">
            <w:pPr>
              <w:pStyle w:val="Akapitzlist"/>
              <w:tabs>
                <w:tab w:val="left" w:pos="284"/>
              </w:tabs>
              <w:ind w:left="0"/>
              <w:rPr>
                <w:rFonts w:cstheme="minorHAnsi"/>
                <w:sz w:val="20"/>
                <w:szCs w:val="20"/>
              </w:rPr>
            </w:pPr>
            <w:r w:rsidRPr="00E913DF">
              <w:rPr>
                <w:rFonts w:cstheme="minorHAnsi"/>
                <w:sz w:val="20"/>
                <w:szCs w:val="20"/>
              </w:rPr>
              <w:t>Wykonanie wylotu W1</w:t>
            </w:r>
          </w:p>
        </w:tc>
        <w:tc>
          <w:tcPr>
            <w:tcW w:w="1843" w:type="dxa"/>
            <w:vAlign w:val="center"/>
          </w:tcPr>
          <w:p w14:paraId="25B5FE1E" w14:textId="77777777" w:rsidR="00AF0A9A" w:rsidRPr="00AF0A9A" w:rsidRDefault="00AF0A9A" w:rsidP="00AF0A9A">
            <w:pPr>
              <w:shd w:val="clear" w:color="auto" w:fill="FFFFFF"/>
              <w:rPr>
                <w:rStyle w:val="item-fielddesc"/>
                <w:rFonts w:cstheme="minorHAnsi"/>
                <w:sz w:val="20"/>
                <w:szCs w:val="20"/>
              </w:rPr>
            </w:pPr>
            <w:r w:rsidRPr="00AF0A9A">
              <w:rPr>
                <w:rStyle w:val="item-fielddesc"/>
                <w:rFonts w:cstheme="minorHAnsi"/>
                <w:sz w:val="20"/>
                <w:szCs w:val="20"/>
              </w:rPr>
              <w:t>X: 5564394.54</w:t>
            </w:r>
          </w:p>
          <w:p w14:paraId="6F5DFB6D" w14:textId="77777777" w:rsidR="00AF0A9A" w:rsidRPr="00AF0A9A" w:rsidRDefault="00AF0A9A" w:rsidP="00AF0A9A">
            <w:pPr>
              <w:rPr>
                <w:rStyle w:val="item-fielddesc"/>
                <w:rFonts w:cstheme="minorHAnsi"/>
                <w:sz w:val="20"/>
                <w:szCs w:val="20"/>
              </w:rPr>
            </w:pPr>
            <w:r w:rsidRPr="00AF0A9A">
              <w:rPr>
                <w:rStyle w:val="item-fielddesc"/>
                <w:rFonts w:cstheme="minorHAnsi"/>
                <w:sz w:val="20"/>
                <w:szCs w:val="20"/>
              </w:rPr>
              <w:t>Y: 7429596.40</w:t>
            </w:r>
          </w:p>
          <w:p w14:paraId="51E2869C" w14:textId="168979E3" w:rsidR="00AF0A9A" w:rsidRPr="00AF0A9A" w:rsidRDefault="00AF0A9A" w:rsidP="00AF0A9A">
            <w:pPr>
              <w:rPr>
                <w:rStyle w:val="item-fielddesc"/>
                <w:sz w:val="20"/>
                <w:szCs w:val="20"/>
              </w:rPr>
            </w:pPr>
            <w:r w:rsidRPr="00AF0A9A">
              <w:rPr>
                <w:rStyle w:val="item-fielddesc"/>
                <w:sz w:val="20"/>
                <w:szCs w:val="20"/>
              </w:rPr>
              <w:t xml:space="preserve">dz. nr 64/5, obręb 0018 Widoma, jedn. ewid. </w:t>
            </w:r>
            <w:r w:rsidR="000E5DC4">
              <w:rPr>
                <w:rStyle w:val="item-fielddesc"/>
                <w:sz w:val="20"/>
                <w:szCs w:val="20"/>
              </w:rPr>
              <w:t>120603</w:t>
            </w:r>
            <w:r w:rsidRPr="00AF0A9A">
              <w:rPr>
                <w:rStyle w:val="item-fielddesc"/>
                <w:sz w:val="20"/>
                <w:szCs w:val="20"/>
              </w:rPr>
              <w:t>_2 Iwanowice</w:t>
            </w:r>
          </w:p>
        </w:tc>
        <w:tc>
          <w:tcPr>
            <w:tcW w:w="4678" w:type="dxa"/>
            <w:shd w:val="clear" w:color="auto" w:fill="auto"/>
            <w:vAlign w:val="center"/>
          </w:tcPr>
          <w:p w14:paraId="7A52F3F9" w14:textId="77777777" w:rsidR="00AF0A9A" w:rsidRPr="004F0B13" w:rsidRDefault="00AF0A9A" w:rsidP="00AF0A9A">
            <w:pPr>
              <w:tabs>
                <w:tab w:val="left" w:pos="284"/>
              </w:tabs>
              <w:rPr>
                <w:rStyle w:val="item-fielddesc"/>
                <w:rFonts w:cstheme="minorHAnsi"/>
                <w:sz w:val="20"/>
                <w:szCs w:val="20"/>
              </w:rPr>
            </w:pPr>
            <w:r w:rsidRPr="004F0B13">
              <w:rPr>
                <w:rStyle w:val="item-fielddesc"/>
                <w:rFonts w:cstheme="minorHAnsi"/>
                <w:sz w:val="20"/>
                <w:szCs w:val="20"/>
              </w:rPr>
              <w:t>- rzędna wylotu: 321,05 m n.p.m.</w:t>
            </w:r>
          </w:p>
          <w:p w14:paraId="5B668779" w14:textId="77777777" w:rsidR="00AF0A9A" w:rsidRPr="004F0B13" w:rsidRDefault="00AF0A9A" w:rsidP="00AF0A9A">
            <w:pPr>
              <w:tabs>
                <w:tab w:val="left" w:pos="284"/>
              </w:tabs>
              <w:rPr>
                <w:rStyle w:val="item-fielddesc"/>
                <w:rFonts w:cstheme="minorHAnsi"/>
                <w:sz w:val="20"/>
                <w:szCs w:val="20"/>
              </w:rPr>
            </w:pPr>
            <w:r w:rsidRPr="004F0B13">
              <w:rPr>
                <w:rStyle w:val="item-fielddesc"/>
                <w:rFonts w:cstheme="minorHAnsi"/>
                <w:sz w:val="20"/>
                <w:szCs w:val="20"/>
              </w:rPr>
              <w:t>- średnica: DN315 PVC/PP</w:t>
            </w:r>
          </w:p>
          <w:p w14:paraId="07681C14" w14:textId="77777777" w:rsidR="00AF0A9A" w:rsidRPr="004F0B13" w:rsidRDefault="00AF0A9A" w:rsidP="00AF0A9A">
            <w:pPr>
              <w:tabs>
                <w:tab w:val="left" w:pos="284"/>
              </w:tabs>
              <w:rPr>
                <w:rStyle w:val="item-fielddesc"/>
                <w:rFonts w:cstheme="minorHAnsi"/>
                <w:sz w:val="20"/>
                <w:szCs w:val="20"/>
              </w:rPr>
            </w:pPr>
            <w:r w:rsidRPr="004F0B13">
              <w:rPr>
                <w:rStyle w:val="item-fielddesc"/>
                <w:rFonts w:cstheme="minorHAnsi"/>
                <w:sz w:val="20"/>
                <w:szCs w:val="20"/>
              </w:rPr>
              <w:t>- wylot w skarpie zbiornika z umocnieniem</w:t>
            </w:r>
          </w:p>
          <w:p w14:paraId="4009ED0E" w14:textId="77777777" w:rsidR="00AF0A9A" w:rsidRPr="004F0B13" w:rsidRDefault="00AF0A9A" w:rsidP="00AF0A9A">
            <w:pPr>
              <w:tabs>
                <w:tab w:val="left" w:pos="284"/>
              </w:tabs>
              <w:rPr>
                <w:rStyle w:val="item-fielddesc"/>
                <w:rFonts w:cstheme="minorHAnsi"/>
                <w:sz w:val="20"/>
                <w:szCs w:val="20"/>
              </w:rPr>
            </w:pPr>
            <w:r w:rsidRPr="004F0B13">
              <w:rPr>
                <w:rStyle w:val="item-fielddesc"/>
                <w:rFonts w:cstheme="minorHAnsi"/>
                <w:sz w:val="20"/>
                <w:szCs w:val="20"/>
              </w:rPr>
              <w:t>narzutem kamiennym na szer. 3,00 m</w:t>
            </w:r>
          </w:p>
          <w:p w14:paraId="57D7F7FE" w14:textId="77777777" w:rsidR="00AF0A9A" w:rsidRPr="00E913DF" w:rsidRDefault="00AF0A9A" w:rsidP="00AF0A9A">
            <w:pPr>
              <w:tabs>
                <w:tab w:val="left" w:pos="284"/>
              </w:tabs>
              <w:rPr>
                <w:rStyle w:val="item-fielddesc"/>
                <w:rFonts w:cstheme="minorHAnsi"/>
                <w:sz w:val="20"/>
                <w:szCs w:val="20"/>
                <w:highlight w:val="yellow"/>
              </w:rPr>
            </w:pPr>
            <w:r w:rsidRPr="004F0B13">
              <w:rPr>
                <w:rStyle w:val="item-fielddesc"/>
                <w:rFonts w:cstheme="minorHAnsi"/>
                <w:sz w:val="20"/>
                <w:szCs w:val="20"/>
              </w:rPr>
              <w:t>na skarpie i dnie zbiornika</w:t>
            </w:r>
          </w:p>
        </w:tc>
      </w:tr>
      <w:tr w:rsidR="00AF0A9A" w:rsidRPr="00E913DF" w14:paraId="7ED87666" w14:textId="77777777" w:rsidTr="00AF0A9A">
        <w:trPr>
          <w:trHeight w:val="608"/>
        </w:trPr>
        <w:tc>
          <w:tcPr>
            <w:tcW w:w="534" w:type="dxa"/>
            <w:shd w:val="clear" w:color="auto" w:fill="auto"/>
            <w:vAlign w:val="center"/>
          </w:tcPr>
          <w:p w14:paraId="40ECDC0A" w14:textId="77777777" w:rsidR="00AF0A9A" w:rsidRPr="00E913DF" w:rsidRDefault="00AF0A9A" w:rsidP="00AF0A9A">
            <w:pPr>
              <w:pStyle w:val="Akapitzlist"/>
              <w:tabs>
                <w:tab w:val="left" w:pos="284"/>
              </w:tabs>
              <w:ind w:left="0"/>
              <w:jc w:val="center"/>
              <w:rPr>
                <w:rFonts w:cstheme="minorHAnsi"/>
                <w:sz w:val="20"/>
                <w:szCs w:val="20"/>
              </w:rPr>
            </w:pPr>
            <w:r w:rsidRPr="00E913DF">
              <w:rPr>
                <w:rFonts w:cstheme="minorHAnsi"/>
                <w:sz w:val="20"/>
                <w:szCs w:val="20"/>
              </w:rPr>
              <w:t>3</w:t>
            </w:r>
          </w:p>
        </w:tc>
        <w:tc>
          <w:tcPr>
            <w:tcW w:w="2296" w:type="dxa"/>
            <w:shd w:val="clear" w:color="auto" w:fill="auto"/>
            <w:vAlign w:val="center"/>
          </w:tcPr>
          <w:p w14:paraId="59C2494B" w14:textId="77777777" w:rsidR="00AF0A9A" w:rsidRPr="00E913DF" w:rsidRDefault="00AF0A9A" w:rsidP="00AF0A9A">
            <w:pPr>
              <w:tabs>
                <w:tab w:val="left" w:pos="284"/>
              </w:tabs>
              <w:rPr>
                <w:rFonts w:cstheme="minorHAnsi"/>
                <w:sz w:val="20"/>
                <w:szCs w:val="20"/>
              </w:rPr>
            </w:pPr>
            <w:r w:rsidRPr="00E913DF">
              <w:rPr>
                <w:rFonts w:cstheme="minorHAnsi"/>
                <w:sz w:val="20"/>
                <w:szCs w:val="20"/>
              </w:rPr>
              <w:t xml:space="preserve">Odprowadzenie wód opadowych projektowanym wylotem W1  do </w:t>
            </w:r>
            <w:r w:rsidRPr="00E913DF">
              <w:rPr>
                <w:rFonts w:cstheme="minorHAnsi"/>
              </w:rPr>
              <w:t xml:space="preserve"> </w:t>
            </w:r>
            <w:r w:rsidRPr="00E913DF">
              <w:rPr>
                <w:rFonts w:cstheme="minorHAnsi"/>
                <w:sz w:val="20"/>
                <w:szCs w:val="20"/>
              </w:rPr>
              <w:t>retencyjno-infiltracyjnego</w:t>
            </w:r>
          </w:p>
        </w:tc>
        <w:tc>
          <w:tcPr>
            <w:tcW w:w="1843" w:type="dxa"/>
            <w:vAlign w:val="center"/>
          </w:tcPr>
          <w:p w14:paraId="0D829E09" w14:textId="77777777" w:rsidR="00AF0A9A" w:rsidRPr="00AF0A9A" w:rsidRDefault="00AF0A9A" w:rsidP="00AF0A9A">
            <w:pPr>
              <w:shd w:val="clear" w:color="auto" w:fill="FFFFFF"/>
              <w:rPr>
                <w:rStyle w:val="item-fielddesc"/>
                <w:rFonts w:cstheme="minorHAnsi"/>
                <w:sz w:val="20"/>
                <w:szCs w:val="20"/>
              </w:rPr>
            </w:pPr>
            <w:r w:rsidRPr="00AF0A9A">
              <w:rPr>
                <w:rStyle w:val="item-fielddesc"/>
                <w:rFonts w:cstheme="minorHAnsi"/>
                <w:sz w:val="20"/>
                <w:szCs w:val="20"/>
              </w:rPr>
              <w:t>X: 5564394.54</w:t>
            </w:r>
          </w:p>
          <w:p w14:paraId="48F375EB" w14:textId="77777777" w:rsidR="00AF0A9A" w:rsidRPr="00AF0A9A" w:rsidRDefault="00AF0A9A" w:rsidP="00AF0A9A">
            <w:pPr>
              <w:tabs>
                <w:tab w:val="left" w:pos="284"/>
              </w:tabs>
              <w:rPr>
                <w:rStyle w:val="item-fielddesc"/>
                <w:rFonts w:cstheme="minorHAnsi"/>
                <w:sz w:val="20"/>
                <w:szCs w:val="20"/>
              </w:rPr>
            </w:pPr>
            <w:r w:rsidRPr="00AF0A9A">
              <w:rPr>
                <w:rStyle w:val="item-fielddesc"/>
                <w:rFonts w:cstheme="minorHAnsi"/>
                <w:sz w:val="20"/>
                <w:szCs w:val="20"/>
              </w:rPr>
              <w:t>Y: 7429596.40</w:t>
            </w:r>
          </w:p>
          <w:p w14:paraId="66F5864D" w14:textId="65BA3BA1" w:rsidR="00AF0A9A" w:rsidRPr="00AF0A9A" w:rsidRDefault="00AF0A9A" w:rsidP="00AF0A9A">
            <w:pPr>
              <w:tabs>
                <w:tab w:val="left" w:pos="284"/>
              </w:tabs>
              <w:rPr>
                <w:rStyle w:val="item-fielddesc"/>
                <w:sz w:val="20"/>
                <w:szCs w:val="20"/>
              </w:rPr>
            </w:pPr>
            <w:r w:rsidRPr="00AF0A9A">
              <w:rPr>
                <w:rStyle w:val="item-fielddesc"/>
                <w:sz w:val="20"/>
                <w:szCs w:val="20"/>
              </w:rPr>
              <w:t xml:space="preserve">dz. nr 64/5, obręb 0018 Widoma, jedn. ewid. </w:t>
            </w:r>
            <w:r w:rsidR="000E5DC4">
              <w:rPr>
                <w:rStyle w:val="item-fielddesc"/>
                <w:sz w:val="20"/>
                <w:szCs w:val="20"/>
              </w:rPr>
              <w:t>120603</w:t>
            </w:r>
            <w:r w:rsidRPr="00AF0A9A">
              <w:rPr>
                <w:rStyle w:val="item-fielddesc"/>
                <w:sz w:val="20"/>
                <w:szCs w:val="20"/>
              </w:rPr>
              <w:t>_2 Iwanowice</w:t>
            </w:r>
          </w:p>
        </w:tc>
        <w:tc>
          <w:tcPr>
            <w:tcW w:w="4678" w:type="dxa"/>
            <w:shd w:val="clear" w:color="auto" w:fill="auto"/>
            <w:vAlign w:val="center"/>
          </w:tcPr>
          <w:p w14:paraId="742E194D" w14:textId="07067986" w:rsidR="00AF0A9A" w:rsidRPr="00E913DF" w:rsidRDefault="00AF0A9A" w:rsidP="00AF0A9A">
            <w:pPr>
              <w:rPr>
                <w:rStyle w:val="item-fielddesc"/>
                <w:rFonts w:cstheme="minorHAnsi"/>
                <w:color w:val="000000" w:themeColor="text1"/>
                <w:sz w:val="20"/>
                <w:szCs w:val="20"/>
              </w:rPr>
            </w:pPr>
            <w:r w:rsidRPr="00E913DF">
              <w:rPr>
                <w:rStyle w:val="item-fielddesc"/>
                <w:rFonts w:cstheme="minorHAnsi"/>
                <w:color w:val="000000" w:themeColor="text1"/>
                <w:sz w:val="20"/>
                <w:szCs w:val="20"/>
              </w:rPr>
              <w:t>Q</w:t>
            </w:r>
            <w:r w:rsidRPr="00E913DF">
              <w:rPr>
                <w:rStyle w:val="item-fielddesc"/>
                <w:rFonts w:cstheme="minorHAnsi"/>
                <w:color w:val="000000" w:themeColor="text1"/>
                <w:sz w:val="20"/>
                <w:szCs w:val="20"/>
                <w:vertAlign w:val="subscript"/>
              </w:rPr>
              <w:t>max</w:t>
            </w:r>
            <w:r>
              <w:rPr>
                <w:rStyle w:val="item-fielddesc"/>
                <w:rFonts w:cstheme="minorHAnsi"/>
                <w:color w:val="000000" w:themeColor="text1"/>
                <w:sz w:val="20"/>
                <w:szCs w:val="20"/>
                <w:vertAlign w:val="subscript"/>
              </w:rPr>
              <w:t>W1</w:t>
            </w:r>
            <w:r w:rsidRPr="00E913DF">
              <w:rPr>
                <w:rStyle w:val="item-fielddesc"/>
                <w:rFonts w:cstheme="minorHAnsi"/>
                <w:color w:val="000000" w:themeColor="text1"/>
                <w:sz w:val="20"/>
                <w:szCs w:val="20"/>
              </w:rPr>
              <w:t xml:space="preserve"> = 0,0</w:t>
            </w:r>
            <w:r w:rsidR="0017182D">
              <w:rPr>
                <w:rStyle w:val="item-fielddesc"/>
                <w:rFonts w:cstheme="minorHAnsi"/>
                <w:color w:val="000000" w:themeColor="text1"/>
                <w:sz w:val="20"/>
                <w:szCs w:val="20"/>
              </w:rPr>
              <w:t>658</w:t>
            </w:r>
            <w:r w:rsidRPr="00E913DF">
              <w:rPr>
                <w:rStyle w:val="item-fielddesc"/>
                <w:rFonts w:cstheme="minorHAnsi"/>
                <w:color w:val="000000" w:themeColor="text1"/>
                <w:sz w:val="20"/>
                <w:szCs w:val="20"/>
              </w:rPr>
              <w:t xml:space="preserve"> m</w:t>
            </w:r>
            <w:r w:rsidRPr="00E913DF">
              <w:rPr>
                <w:rStyle w:val="item-fielddesc"/>
                <w:rFonts w:cstheme="minorHAnsi"/>
                <w:color w:val="000000" w:themeColor="text1"/>
                <w:sz w:val="20"/>
                <w:szCs w:val="20"/>
                <w:vertAlign w:val="superscript"/>
              </w:rPr>
              <w:t>3</w:t>
            </w:r>
            <w:r w:rsidRPr="00E913DF">
              <w:rPr>
                <w:rStyle w:val="item-fielddesc"/>
                <w:rFonts w:cstheme="minorHAnsi"/>
                <w:color w:val="000000" w:themeColor="text1"/>
                <w:sz w:val="20"/>
                <w:szCs w:val="20"/>
              </w:rPr>
              <w:t>/s</w:t>
            </w:r>
          </w:p>
          <w:p w14:paraId="278D9D4E" w14:textId="001893B6" w:rsidR="00AF0A9A" w:rsidRPr="00E913DF" w:rsidRDefault="00AF0A9A" w:rsidP="0017182D">
            <w:pPr>
              <w:rPr>
                <w:rStyle w:val="item-fielddesc"/>
                <w:rFonts w:cstheme="minorHAnsi"/>
                <w:sz w:val="20"/>
                <w:szCs w:val="20"/>
              </w:rPr>
            </w:pPr>
            <w:r w:rsidRPr="00E913DF">
              <w:rPr>
                <w:rStyle w:val="item-fielddesc"/>
                <w:rFonts w:cstheme="minorHAnsi"/>
                <w:color w:val="000000" w:themeColor="text1"/>
                <w:sz w:val="20"/>
                <w:szCs w:val="20"/>
              </w:rPr>
              <w:t>Q</w:t>
            </w:r>
            <w:r>
              <w:rPr>
                <w:rStyle w:val="item-fielddesc"/>
                <w:rFonts w:cstheme="minorHAnsi"/>
                <w:color w:val="000000" w:themeColor="text1"/>
                <w:sz w:val="20"/>
                <w:szCs w:val="20"/>
                <w:vertAlign w:val="subscript"/>
              </w:rPr>
              <w:t>śrW1</w:t>
            </w:r>
            <w:r w:rsidRPr="00E913DF">
              <w:rPr>
                <w:rStyle w:val="item-fielddesc"/>
                <w:rFonts w:cstheme="minorHAnsi"/>
                <w:color w:val="000000" w:themeColor="text1"/>
                <w:sz w:val="20"/>
                <w:szCs w:val="20"/>
              </w:rPr>
              <w:t xml:space="preserve">=    </w:t>
            </w:r>
            <w:r w:rsidR="0017182D">
              <w:rPr>
                <w:rStyle w:val="item-fielddesc"/>
                <w:rFonts w:cstheme="minorHAnsi"/>
                <w:color w:val="000000" w:themeColor="text1"/>
                <w:sz w:val="20"/>
                <w:szCs w:val="20"/>
              </w:rPr>
              <w:t>1647</w:t>
            </w:r>
            <w:r w:rsidRPr="00E913DF">
              <w:rPr>
                <w:rStyle w:val="item-fielddesc"/>
                <w:rFonts w:cstheme="minorHAnsi"/>
                <w:color w:val="000000" w:themeColor="text1"/>
                <w:sz w:val="20"/>
                <w:szCs w:val="20"/>
              </w:rPr>
              <w:t xml:space="preserve"> m</w:t>
            </w:r>
            <w:r w:rsidRPr="00E913DF">
              <w:rPr>
                <w:rStyle w:val="item-fielddesc"/>
                <w:rFonts w:cstheme="minorHAnsi"/>
                <w:color w:val="000000" w:themeColor="text1"/>
                <w:sz w:val="20"/>
                <w:szCs w:val="20"/>
                <w:vertAlign w:val="superscript"/>
              </w:rPr>
              <w:t>3</w:t>
            </w:r>
            <w:r w:rsidRPr="00E913DF">
              <w:rPr>
                <w:rStyle w:val="item-fielddesc"/>
                <w:rFonts w:cstheme="minorHAnsi"/>
                <w:color w:val="000000" w:themeColor="text1"/>
                <w:sz w:val="20"/>
                <w:szCs w:val="20"/>
              </w:rPr>
              <w:t>/rok</w:t>
            </w:r>
          </w:p>
        </w:tc>
      </w:tr>
    </w:tbl>
    <w:p w14:paraId="63608C22" w14:textId="77777777" w:rsidR="00AF0A9A" w:rsidRDefault="00AF0A9A" w:rsidP="005C3FE7">
      <w:pPr>
        <w:spacing w:after="0"/>
        <w:jc w:val="both"/>
        <w:rPr>
          <w:rFonts w:cstheme="minorHAnsi"/>
        </w:rPr>
      </w:pPr>
    </w:p>
    <w:p w14:paraId="6A891CE8" w14:textId="77777777" w:rsidR="00AF0A9A" w:rsidRDefault="00AF0A9A" w:rsidP="005C3FE7">
      <w:pPr>
        <w:spacing w:after="0"/>
        <w:jc w:val="both"/>
        <w:rPr>
          <w:rFonts w:cstheme="minorHAnsi"/>
        </w:rPr>
      </w:pPr>
    </w:p>
    <w:p w14:paraId="3BBA3862" w14:textId="686AF6C0" w:rsidR="00DB7C5E" w:rsidRPr="00E913DF" w:rsidRDefault="00DB7C5E" w:rsidP="005C3FE7">
      <w:pPr>
        <w:spacing w:after="0"/>
        <w:jc w:val="both"/>
        <w:rPr>
          <w:rFonts w:cstheme="minorHAnsi"/>
        </w:rPr>
      </w:pPr>
      <w:r w:rsidRPr="00E913DF">
        <w:rPr>
          <w:rFonts w:cstheme="minorHAnsi"/>
        </w:rPr>
        <w:t xml:space="preserve">Zgodnie z danymi literaturowymi czas wyrażony w dniach, kiedy następuje odprowadzanie wód opadowych lub roztopowych to </w:t>
      </w:r>
      <w:r w:rsidRPr="00E913DF">
        <w:rPr>
          <w:rFonts w:cstheme="minorHAnsi"/>
          <w:b/>
        </w:rPr>
        <w:t>165</w:t>
      </w:r>
      <w:r w:rsidRPr="00E913DF">
        <w:rPr>
          <w:rFonts w:cstheme="minorHAnsi"/>
        </w:rPr>
        <w:t xml:space="preserve"> - dane dostępne w publikacji „Częstość dni z opadem w Polsce” (Barbara Olechnowicz-Bobrowska – Instytut Ge</w:t>
      </w:r>
      <w:r w:rsidR="00286BE1" w:rsidRPr="00E913DF">
        <w:rPr>
          <w:rFonts w:cstheme="minorHAnsi"/>
        </w:rPr>
        <w:t>ografii Polskiej Akademii Nauk).</w:t>
      </w:r>
    </w:p>
    <w:p w14:paraId="7211CA6F" w14:textId="77777777" w:rsidR="00DB7C5E" w:rsidRPr="00E913DF" w:rsidRDefault="00DB7C5E" w:rsidP="005C3FE7">
      <w:pPr>
        <w:spacing w:after="0"/>
        <w:jc w:val="both"/>
        <w:rPr>
          <w:rFonts w:cstheme="minorHAnsi"/>
        </w:rPr>
      </w:pPr>
      <w:r w:rsidRPr="00E913DF">
        <w:rPr>
          <w:rFonts w:cstheme="minorHAnsi"/>
        </w:rPr>
        <w:t>Średnia ilość wód opadowych i roztopowych odprowadzanych w ciągu roku z terenu</w:t>
      </w:r>
    </w:p>
    <w:p w14:paraId="2F90056D" w14:textId="77777777" w:rsidR="00DB7C5E" w:rsidRPr="00E913DF" w:rsidRDefault="00DB7C5E" w:rsidP="005C3FE7">
      <w:pPr>
        <w:spacing w:after="0"/>
        <w:jc w:val="both"/>
        <w:rPr>
          <w:rFonts w:cstheme="minorHAnsi"/>
        </w:rPr>
      </w:pPr>
      <w:r w:rsidRPr="00E913DF">
        <w:rPr>
          <w:rFonts w:cstheme="minorHAnsi"/>
        </w:rPr>
        <w:lastRenderedPageBreak/>
        <w:t>wyznaczona została dla średniej wysokości opadu w roku i wynosi:</w:t>
      </w:r>
    </w:p>
    <w:p w14:paraId="432CFF3D" w14:textId="77777777" w:rsidR="00DB7C5E" w:rsidRPr="00E913DF" w:rsidRDefault="00DB7C5E" w:rsidP="005C3FE7">
      <w:pPr>
        <w:spacing w:after="0"/>
        <w:jc w:val="both"/>
        <w:rPr>
          <w:rFonts w:cstheme="minorHAnsi"/>
        </w:rPr>
      </w:pPr>
      <w:r w:rsidRPr="00E913DF">
        <w:rPr>
          <w:rFonts w:cstheme="minorHAnsi"/>
        </w:rPr>
        <w:t>Roczny bilans wód deszczowych:</w:t>
      </w:r>
    </w:p>
    <w:p w14:paraId="30489C6E" w14:textId="0845BC59" w:rsidR="00DB7C5E" w:rsidRPr="00E913DF" w:rsidRDefault="00DB7C5E" w:rsidP="005C3FE7">
      <w:pPr>
        <w:spacing w:after="0"/>
        <w:jc w:val="both"/>
        <w:rPr>
          <w:rFonts w:cstheme="minorHAnsi"/>
        </w:rPr>
      </w:pPr>
      <w:r w:rsidRPr="00E913DF">
        <w:rPr>
          <w:rFonts w:cstheme="minorHAnsi"/>
        </w:rPr>
        <w:t xml:space="preserve">Wysokość średniego rocznego opadu dla Krakowa: </w:t>
      </w:r>
      <w:r w:rsidR="00E71614" w:rsidRPr="00E913DF">
        <w:rPr>
          <w:rFonts w:cstheme="minorHAnsi"/>
        </w:rPr>
        <w:t xml:space="preserve">684 </w:t>
      </w:r>
      <w:r w:rsidRPr="00E913DF">
        <w:rPr>
          <w:rFonts w:cstheme="minorHAnsi"/>
        </w:rPr>
        <w:t xml:space="preserve">mm = </w:t>
      </w:r>
      <w:r w:rsidR="00E71614" w:rsidRPr="00E913DF">
        <w:rPr>
          <w:rFonts w:cstheme="minorHAnsi"/>
        </w:rPr>
        <w:t xml:space="preserve">0,684 </w:t>
      </w:r>
      <w:r w:rsidRPr="00E913DF">
        <w:rPr>
          <w:rFonts w:cstheme="minorHAnsi"/>
        </w:rPr>
        <w:t>m</w:t>
      </w:r>
      <w:r w:rsidRPr="00E913DF">
        <w:rPr>
          <w:rFonts w:cstheme="minorHAnsi"/>
          <w:vertAlign w:val="superscript"/>
        </w:rPr>
        <w:t>3</w:t>
      </w:r>
      <w:r w:rsidRPr="00E913DF">
        <w:rPr>
          <w:rFonts w:cstheme="minorHAnsi"/>
        </w:rPr>
        <w:t>/m</w:t>
      </w:r>
      <w:r w:rsidRPr="00E913DF">
        <w:rPr>
          <w:rFonts w:cstheme="minorHAnsi"/>
          <w:vertAlign w:val="superscript"/>
        </w:rPr>
        <w:t>2</w:t>
      </w:r>
    </w:p>
    <w:p w14:paraId="6CA5F68F" w14:textId="77777777" w:rsidR="00DB7C5E" w:rsidRPr="00E913DF" w:rsidRDefault="00DB7C5E" w:rsidP="005C3FE7">
      <w:pPr>
        <w:tabs>
          <w:tab w:val="left" w:pos="9199"/>
          <w:tab w:val="left" w:pos="11900"/>
        </w:tabs>
        <w:spacing w:after="0"/>
        <w:jc w:val="both"/>
        <w:rPr>
          <w:rFonts w:cstheme="minorHAnsi"/>
        </w:rPr>
      </w:pPr>
      <w:r w:rsidRPr="00E913DF">
        <w:rPr>
          <w:rFonts w:cstheme="minorHAnsi"/>
        </w:rPr>
        <w:t xml:space="preserve">Q </w:t>
      </w:r>
      <w:r w:rsidRPr="00E913DF">
        <w:rPr>
          <w:rFonts w:cstheme="minorHAnsi"/>
          <w:vertAlign w:val="subscript"/>
        </w:rPr>
        <w:t>śr r</w:t>
      </w:r>
      <w:r w:rsidRPr="00E913DF">
        <w:rPr>
          <w:rFonts w:cstheme="minorHAnsi"/>
        </w:rPr>
        <w:t xml:space="preserve"> = (zlewnia zredukowana m</w:t>
      </w:r>
      <w:r w:rsidRPr="00E913DF">
        <w:rPr>
          <w:rFonts w:cstheme="minorHAnsi"/>
          <w:vertAlign w:val="superscript"/>
        </w:rPr>
        <w:t>2</w:t>
      </w:r>
      <w:r w:rsidRPr="00E913DF">
        <w:rPr>
          <w:rFonts w:cstheme="minorHAnsi"/>
        </w:rPr>
        <w:t>) * (Wysokość średniego rocznego opadu m</w:t>
      </w:r>
      <w:r w:rsidRPr="00E913DF">
        <w:rPr>
          <w:rFonts w:cstheme="minorHAnsi"/>
          <w:vertAlign w:val="superscript"/>
        </w:rPr>
        <w:t>3</w:t>
      </w:r>
      <w:r w:rsidRPr="00E913DF">
        <w:rPr>
          <w:rFonts w:cstheme="minorHAnsi"/>
        </w:rPr>
        <w:t>/m</w:t>
      </w:r>
      <w:r w:rsidRPr="00E913DF">
        <w:rPr>
          <w:rFonts w:cstheme="minorHAnsi"/>
          <w:vertAlign w:val="superscript"/>
        </w:rPr>
        <w:t>2</w:t>
      </w:r>
      <w:r w:rsidRPr="00E913DF">
        <w:rPr>
          <w:rFonts w:cstheme="minorHAnsi"/>
        </w:rPr>
        <w:t>)</w:t>
      </w:r>
    </w:p>
    <w:p w14:paraId="35F0BA8B" w14:textId="6D9EC180" w:rsidR="00DB7C5E" w:rsidRPr="003D33BB" w:rsidRDefault="00DB7C5E" w:rsidP="005C3FE7">
      <w:pPr>
        <w:tabs>
          <w:tab w:val="left" w:pos="9199"/>
          <w:tab w:val="left" w:pos="11900"/>
        </w:tabs>
        <w:spacing w:after="0"/>
        <w:jc w:val="both"/>
        <w:rPr>
          <w:rFonts w:eastAsia="Times New Roman" w:cstheme="minorHAnsi"/>
          <w:b/>
          <w:bCs/>
          <w:sz w:val="20"/>
          <w:szCs w:val="20"/>
          <w:lang w:eastAsia="pl-PL"/>
        </w:rPr>
      </w:pPr>
      <w:r w:rsidRPr="00E913DF">
        <w:rPr>
          <w:rFonts w:cstheme="minorHAnsi"/>
        </w:rPr>
        <w:t xml:space="preserve">Q </w:t>
      </w:r>
      <w:r w:rsidRPr="00E913DF">
        <w:rPr>
          <w:rFonts w:cstheme="minorHAnsi"/>
          <w:vertAlign w:val="subscript"/>
        </w:rPr>
        <w:t>śr r</w:t>
      </w:r>
      <w:r w:rsidRPr="00E913DF">
        <w:rPr>
          <w:rFonts w:cstheme="minorHAnsi"/>
        </w:rPr>
        <w:t xml:space="preserve"> = </w:t>
      </w:r>
      <w:r w:rsidR="000A4980">
        <w:rPr>
          <w:rFonts w:eastAsia="Times New Roman" w:cstheme="minorHAnsi"/>
          <w:b/>
          <w:bCs/>
          <w:sz w:val="20"/>
          <w:szCs w:val="20"/>
          <w:lang w:eastAsia="pl-PL"/>
        </w:rPr>
        <w:t>2407</w:t>
      </w:r>
      <w:r w:rsidRPr="00E913DF">
        <w:rPr>
          <w:rFonts w:eastAsia="Times New Roman" w:cstheme="minorHAnsi"/>
          <w:b/>
          <w:bCs/>
          <w:sz w:val="20"/>
          <w:szCs w:val="20"/>
          <w:lang w:eastAsia="pl-PL"/>
        </w:rPr>
        <w:t xml:space="preserve"> m</w:t>
      </w:r>
      <w:r w:rsidRPr="00E913DF">
        <w:rPr>
          <w:rFonts w:eastAsia="Times New Roman" w:cstheme="minorHAnsi"/>
          <w:b/>
          <w:bCs/>
          <w:sz w:val="20"/>
          <w:szCs w:val="20"/>
          <w:vertAlign w:val="superscript"/>
          <w:lang w:eastAsia="pl-PL"/>
        </w:rPr>
        <w:t>2</w:t>
      </w:r>
      <w:r w:rsidR="00E71614" w:rsidRPr="00E913DF">
        <w:rPr>
          <w:rFonts w:eastAsia="Times New Roman" w:cstheme="minorHAnsi"/>
          <w:b/>
          <w:bCs/>
          <w:sz w:val="20"/>
          <w:szCs w:val="20"/>
          <w:lang w:eastAsia="pl-PL"/>
        </w:rPr>
        <w:t xml:space="preserve"> * 0,684</w:t>
      </w:r>
      <w:r w:rsidRPr="00E913DF">
        <w:rPr>
          <w:rFonts w:eastAsia="Times New Roman" w:cstheme="minorHAnsi"/>
          <w:b/>
          <w:bCs/>
          <w:sz w:val="20"/>
          <w:szCs w:val="20"/>
          <w:lang w:eastAsia="pl-PL"/>
        </w:rPr>
        <w:t xml:space="preserve"> </w:t>
      </w:r>
      <w:r w:rsidRPr="00E913DF">
        <w:rPr>
          <w:rFonts w:cstheme="minorHAnsi"/>
        </w:rPr>
        <w:t>m</w:t>
      </w:r>
      <w:r w:rsidRPr="00E913DF">
        <w:rPr>
          <w:rFonts w:cstheme="minorHAnsi"/>
          <w:vertAlign w:val="superscript"/>
        </w:rPr>
        <w:t>3</w:t>
      </w:r>
      <w:r w:rsidRPr="00E913DF">
        <w:rPr>
          <w:rFonts w:cstheme="minorHAnsi"/>
        </w:rPr>
        <w:t>/m</w:t>
      </w:r>
      <w:r w:rsidRPr="00E913DF">
        <w:rPr>
          <w:rFonts w:cstheme="minorHAnsi"/>
          <w:vertAlign w:val="superscript"/>
        </w:rPr>
        <w:t>2</w:t>
      </w:r>
      <w:r w:rsidRPr="00E913DF">
        <w:rPr>
          <w:rFonts w:cstheme="minorHAnsi"/>
          <w:b/>
          <w:vertAlign w:val="superscript"/>
        </w:rPr>
        <w:t xml:space="preserve"> </w:t>
      </w:r>
      <w:r w:rsidR="00E71614" w:rsidRPr="00E913DF">
        <w:rPr>
          <w:rFonts w:cstheme="minorHAnsi"/>
          <w:b/>
        </w:rPr>
        <w:t xml:space="preserve">= </w:t>
      </w:r>
      <w:r w:rsidR="003D33BB">
        <w:rPr>
          <w:rFonts w:cstheme="minorHAnsi"/>
          <w:b/>
        </w:rPr>
        <w:t>1</w:t>
      </w:r>
      <w:r w:rsidR="00912CBC">
        <w:rPr>
          <w:rFonts w:cstheme="minorHAnsi"/>
          <w:b/>
        </w:rPr>
        <w:t>647</w:t>
      </w:r>
      <w:r w:rsidRPr="00E913DF">
        <w:rPr>
          <w:rFonts w:cstheme="minorHAnsi"/>
        </w:rPr>
        <w:t xml:space="preserve"> m</w:t>
      </w:r>
      <w:r w:rsidRPr="00E913DF">
        <w:rPr>
          <w:rFonts w:cstheme="minorHAnsi"/>
          <w:vertAlign w:val="superscript"/>
        </w:rPr>
        <w:t>3</w:t>
      </w:r>
    </w:p>
    <w:p w14:paraId="5D063213" w14:textId="0DF6C73E" w:rsidR="002778A1" w:rsidRPr="00E913DF" w:rsidRDefault="00243711" w:rsidP="005C3FE7">
      <w:pPr>
        <w:tabs>
          <w:tab w:val="left" w:pos="9199"/>
          <w:tab w:val="left" w:pos="11900"/>
        </w:tabs>
        <w:spacing w:after="0"/>
        <w:jc w:val="both"/>
        <w:rPr>
          <w:rFonts w:cstheme="minorHAnsi"/>
        </w:rPr>
        <w:sectPr w:rsidR="002778A1" w:rsidRPr="00E913DF" w:rsidSect="005C3FE7">
          <w:headerReference w:type="default" r:id="rId9"/>
          <w:footerReference w:type="default" r:id="rId10"/>
          <w:pgSz w:w="11906" w:h="16838"/>
          <w:pgMar w:top="1418" w:right="1417" w:bottom="709" w:left="1417" w:header="568" w:footer="708" w:gutter="0"/>
          <w:cols w:space="708"/>
          <w:docGrid w:linePitch="360"/>
        </w:sectPr>
      </w:pPr>
      <w:r w:rsidRPr="00E913DF">
        <w:rPr>
          <w:rFonts w:cstheme="minorHAnsi"/>
        </w:rPr>
        <w:tab/>
      </w:r>
      <w:r w:rsidR="00C33F13" w:rsidRPr="00E913DF">
        <w:rPr>
          <w:rFonts w:cstheme="minorHAnsi"/>
        </w:rPr>
        <w:tab/>
      </w:r>
    </w:p>
    <w:p w14:paraId="2EC8AC17" w14:textId="2596570C" w:rsidR="00DB7C5E" w:rsidRPr="00E913DF" w:rsidRDefault="00DB7C5E" w:rsidP="005C3FE7">
      <w:pPr>
        <w:pStyle w:val="Legenda"/>
        <w:keepNext/>
        <w:spacing w:after="0" w:line="276" w:lineRule="auto"/>
        <w:rPr>
          <w:rFonts w:cstheme="minorHAnsi"/>
          <w:sz w:val="22"/>
          <w:szCs w:val="22"/>
        </w:rPr>
      </w:pPr>
      <w:r w:rsidRPr="00E913DF">
        <w:rPr>
          <w:rFonts w:cstheme="minorHAnsi"/>
          <w:sz w:val="22"/>
          <w:szCs w:val="22"/>
        </w:rPr>
        <w:lastRenderedPageBreak/>
        <w:t>Tabela 4 – Obliczenia wielkości zlewni</w:t>
      </w:r>
    </w:p>
    <w:tbl>
      <w:tblPr>
        <w:tblW w:w="14311" w:type="dxa"/>
        <w:tblInd w:w="55" w:type="dxa"/>
        <w:tblCellMar>
          <w:left w:w="70" w:type="dxa"/>
          <w:right w:w="70" w:type="dxa"/>
        </w:tblCellMar>
        <w:tblLook w:val="04A0" w:firstRow="1" w:lastRow="0" w:firstColumn="1" w:lastColumn="0" w:noHBand="0" w:noVBand="1"/>
      </w:tblPr>
      <w:tblGrid>
        <w:gridCol w:w="850"/>
        <w:gridCol w:w="851"/>
        <w:gridCol w:w="754"/>
        <w:gridCol w:w="824"/>
        <w:gridCol w:w="754"/>
        <w:gridCol w:w="790"/>
        <w:gridCol w:w="992"/>
        <w:gridCol w:w="993"/>
        <w:gridCol w:w="992"/>
        <w:gridCol w:w="850"/>
        <w:gridCol w:w="851"/>
        <w:gridCol w:w="992"/>
        <w:gridCol w:w="992"/>
        <w:gridCol w:w="993"/>
        <w:gridCol w:w="850"/>
        <w:gridCol w:w="983"/>
      </w:tblGrid>
      <w:tr w:rsidR="000204E8" w:rsidRPr="00E913DF" w14:paraId="364BA4BB" w14:textId="77777777" w:rsidTr="00F76F78">
        <w:trPr>
          <w:trHeight w:val="1379"/>
        </w:trPr>
        <w:tc>
          <w:tcPr>
            <w:tcW w:w="850" w:type="dxa"/>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14:paraId="181ECEBC" w14:textId="77777777" w:rsidR="000204E8" w:rsidRPr="00E913DF" w:rsidRDefault="000204E8" w:rsidP="005C3FE7">
            <w:pPr>
              <w:spacing w:after="0"/>
              <w:jc w:val="center"/>
              <w:rPr>
                <w:rFonts w:cstheme="minorHAnsi"/>
                <w:sz w:val="20"/>
                <w:szCs w:val="20"/>
              </w:rPr>
            </w:pPr>
            <w:r w:rsidRPr="00E913DF">
              <w:rPr>
                <w:rFonts w:cstheme="minorHAnsi"/>
                <w:sz w:val="20"/>
                <w:szCs w:val="20"/>
              </w:rPr>
              <w:t>Zlewnia szczelna</w:t>
            </w:r>
          </w:p>
        </w:tc>
        <w:tc>
          <w:tcPr>
            <w:tcW w:w="851" w:type="dxa"/>
            <w:tcBorders>
              <w:top w:val="single" w:sz="4" w:space="0" w:color="auto"/>
              <w:left w:val="nil"/>
              <w:bottom w:val="single" w:sz="4" w:space="0" w:color="auto"/>
              <w:right w:val="single" w:sz="4" w:space="0" w:color="auto"/>
            </w:tcBorders>
            <w:shd w:val="clear" w:color="000000" w:fill="FFFFFF"/>
            <w:textDirection w:val="btLr"/>
            <w:vAlign w:val="center"/>
            <w:hideMark/>
          </w:tcPr>
          <w:p w14:paraId="70EDCB93" w14:textId="77777777" w:rsidR="000204E8" w:rsidRPr="00E913DF" w:rsidRDefault="000204E8" w:rsidP="005C3FE7">
            <w:pPr>
              <w:spacing w:after="0"/>
              <w:jc w:val="center"/>
              <w:rPr>
                <w:rFonts w:cstheme="minorHAnsi"/>
                <w:sz w:val="20"/>
                <w:szCs w:val="20"/>
              </w:rPr>
            </w:pPr>
            <w:r w:rsidRPr="00E913DF">
              <w:rPr>
                <w:rFonts w:cstheme="minorHAnsi"/>
                <w:sz w:val="20"/>
                <w:szCs w:val="20"/>
              </w:rPr>
              <w:t>Zlewnia półprzep</w:t>
            </w:r>
          </w:p>
        </w:tc>
        <w:tc>
          <w:tcPr>
            <w:tcW w:w="754" w:type="dxa"/>
            <w:tcBorders>
              <w:top w:val="single" w:sz="4" w:space="0" w:color="auto"/>
              <w:left w:val="nil"/>
              <w:bottom w:val="single" w:sz="4" w:space="0" w:color="auto"/>
              <w:right w:val="single" w:sz="4" w:space="0" w:color="auto"/>
            </w:tcBorders>
            <w:shd w:val="clear" w:color="000000" w:fill="FFFFFF"/>
            <w:textDirection w:val="btLr"/>
            <w:vAlign w:val="center"/>
            <w:hideMark/>
          </w:tcPr>
          <w:p w14:paraId="6DA7B8F7" w14:textId="77777777" w:rsidR="000204E8" w:rsidRPr="00E913DF" w:rsidRDefault="000204E8" w:rsidP="005C3FE7">
            <w:pPr>
              <w:spacing w:after="0"/>
              <w:jc w:val="center"/>
              <w:rPr>
                <w:rFonts w:cstheme="minorHAnsi"/>
                <w:sz w:val="20"/>
                <w:szCs w:val="20"/>
              </w:rPr>
            </w:pPr>
            <w:r w:rsidRPr="00E913DF">
              <w:rPr>
                <w:rFonts w:cstheme="minorHAnsi"/>
                <w:sz w:val="20"/>
                <w:szCs w:val="20"/>
              </w:rPr>
              <w:t>Zlewnia przep</w:t>
            </w:r>
          </w:p>
        </w:tc>
        <w:tc>
          <w:tcPr>
            <w:tcW w:w="824" w:type="dxa"/>
            <w:tcBorders>
              <w:top w:val="single" w:sz="4" w:space="0" w:color="auto"/>
              <w:left w:val="nil"/>
              <w:bottom w:val="single" w:sz="4" w:space="0" w:color="auto"/>
              <w:right w:val="single" w:sz="4" w:space="0" w:color="auto"/>
            </w:tcBorders>
            <w:shd w:val="clear" w:color="auto" w:fill="auto"/>
            <w:textDirection w:val="btLr"/>
            <w:vAlign w:val="center"/>
            <w:hideMark/>
          </w:tcPr>
          <w:p w14:paraId="566FD197" w14:textId="5E63D694" w:rsidR="000204E8" w:rsidRPr="00E913DF" w:rsidRDefault="0031453C" w:rsidP="005C3FE7">
            <w:pPr>
              <w:spacing w:after="0"/>
              <w:jc w:val="center"/>
              <w:rPr>
                <w:rFonts w:cstheme="minorHAnsi"/>
                <w:sz w:val="20"/>
                <w:szCs w:val="20"/>
              </w:rPr>
            </w:pPr>
            <w:r>
              <w:rPr>
                <w:rFonts w:cstheme="minorHAnsi"/>
                <w:sz w:val="20"/>
                <w:szCs w:val="20"/>
              </w:rPr>
              <w:t>Zbiornik</w:t>
            </w:r>
          </w:p>
        </w:tc>
        <w:tc>
          <w:tcPr>
            <w:tcW w:w="754" w:type="dxa"/>
            <w:tcBorders>
              <w:top w:val="single" w:sz="4" w:space="0" w:color="auto"/>
              <w:left w:val="nil"/>
              <w:bottom w:val="single" w:sz="4" w:space="0" w:color="auto"/>
              <w:right w:val="single" w:sz="4" w:space="0" w:color="auto"/>
            </w:tcBorders>
            <w:shd w:val="clear" w:color="auto" w:fill="auto"/>
            <w:textDirection w:val="btLr"/>
            <w:vAlign w:val="center"/>
            <w:hideMark/>
          </w:tcPr>
          <w:p w14:paraId="1AC8836C" w14:textId="77777777" w:rsidR="000204E8" w:rsidRPr="00E913DF" w:rsidRDefault="000204E8" w:rsidP="005C3FE7">
            <w:pPr>
              <w:spacing w:after="0"/>
              <w:jc w:val="center"/>
              <w:rPr>
                <w:rFonts w:cstheme="minorHAnsi"/>
                <w:sz w:val="20"/>
                <w:szCs w:val="20"/>
              </w:rPr>
            </w:pPr>
            <w:r w:rsidRPr="00E913DF">
              <w:rPr>
                <w:rFonts w:cstheme="minorHAnsi"/>
                <w:sz w:val="20"/>
                <w:szCs w:val="20"/>
              </w:rPr>
              <w:t>zabudowa luźna</w:t>
            </w:r>
          </w:p>
        </w:tc>
        <w:tc>
          <w:tcPr>
            <w:tcW w:w="790" w:type="dxa"/>
            <w:tcBorders>
              <w:top w:val="single" w:sz="4" w:space="0" w:color="auto"/>
              <w:left w:val="nil"/>
              <w:bottom w:val="single" w:sz="4" w:space="0" w:color="auto"/>
              <w:right w:val="single" w:sz="4" w:space="0" w:color="auto"/>
            </w:tcBorders>
            <w:shd w:val="clear" w:color="auto" w:fill="auto"/>
            <w:textDirection w:val="btLr"/>
            <w:vAlign w:val="center"/>
            <w:hideMark/>
          </w:tcPr>
          <w:p w14:paraId="1966797D" w14:textId="77777777" w:rsidR="000204E8" w:rsidRPr="00E913DF" w:rsidRDefault="000204E8" w:rsidP="005C3FE7">
            <w:pPr>
              <w:spacing w:after="0"/>
              <w:jc w:val="center"/>
              <w:rPr>
                <w:rFonts w:cstheme="minorHAnsi"/>
                <w:sz w:val="20"/>
                <w:szCs w:val="20"/>
              </w:rPr>
            </w:pPr>
            <w:r w:rsidRPr="00E913DF">
              <w:rPr>
                <w:rFonts w:cstheme="minorHAnsi"/>
                <w:sz w:val="20"/>
                <w:szCs w:val="20"/>
              </w:rPr>
              <w:t>zabudowa willowa</w:t>
            </w:r>
          </w:p>
        </w:tc>
        <w:tc>
          <w:tcPr>
            <w:tcW w:w="992" w:type="dxa"/>
            <w:tcBorders>
              <w:top w:val="single" w:sz="4" w:space="0" w:color="auto"/>
              <w:left w:val="nil"/>
              <w:bottom w:val="single" w:sz="4" w:space="0" w:color="auto"/>
              <w:right w:val="single" w:sz="4" w:space="0" w:color="auto"/>
            </w:tcBorders>
            <w:shd w:val="clear" w:color="auto" w:fill="auto"/>
            <w:textDirection w:val="btLr"/>
            <w:vAlign w:val="center"/>
            <w:hideMark/>
          </w:tcPr>
          <w:p w14:paraId="0B4F6D2E" w14:textId="77777777" w:rsidR="000204E8" w:rsidRPr="00E913DF" w:rsidRDefault="000204E8" w:rsidP="005C3FE7">
            <w:pPr>
              <w:spacing w:after="0"/>
              <w:jc w:val="center"/>
              <w:rPr>
                <w:rFonts w:cstheme="minorHAnsi"/>
                <w:sz w:val="20"/>
                <w:szCs w:val="20"/>
              </w:rPr>
            </w:pPr>
            <w:r w:rsidRPr="00E913DF">
              <w:rPr>
                <w:rFonts w:cstheme="minorHAnsi"/>
                <w:sz w:val="20"/>
                <w:szCs w:val="20"/>
              </w:rPr>
              <w:t>powierzchnia zielona</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60DB8C" w14:textId="77777777" w:rsidR="000204E8" w:rsidRPr="00E913DF" w:rsidRDefault="000204E8" w:rsidP="005C3FE7">
            <w:pPr>
              <w:spacing w:after="0"/>
              <w:jc w:val="center"/>
              <w:rPr>
                <w:rFonts w:cstheme="minorHAnsi"/>
                <w:b/>
                <w:bCs/>
                <w:sz w:val="20"/>
                <w:szCs w:val="20"/>
              </w:rPr>
            </w:pPr>
            <w:r w:rsidRPr="00E913DF">
              <w:rPr>
                <w:rFonts w:cstheme="minorHAnsi"/>
                <w:b/>
                <w:bCs/>
                <w:sz w:val="20"/>
                <w:szCs w:val="20"/>
              </w:rPr>
              <w:t>Fi</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D3602E" w14:textId="77777777" w:rsidR="000204E8" w:rsidRPr="00E913DF" w:rsidRDefault="000204E8" w:rsidP="005C3FE7">
            <w:pPr>
              <w:spacing w:after="0"/>
              <w:jc w:val="center"/>
              <w:rPr>
                <w:rFonts w:cstheme="minorHAnsi"/>
                <w:sz w:val="20"/>
                <w:szCs w:val="20"/>
              </w:rPr>
            </w:pPr>
            <w:r w:rsidRPr="00E913DF">
              <w:rPr>
                <w:rFonts w:cstheme="minorHAnsi"/>
                <w:sz w:val="20"/>
                <w:szCs w:val="20"/>
              </w:rPr>
              <w:t>ΣFi</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1D8D48" w14:textId="2809FEE5" w:rsidR="000204E8" w:rsidRPr="00E913DF" w:rsidRDefault="0031453C" w:rsidP="005C3FE7">
            <w:pPr>
              <w:spacing w:after="0"/>
              <w:jc w:val="center"/>
              <w:rPr>
                <w:rFonts w:cstheme="minorHAnsi"/>
                <w:sz w:val="20"/>
                <w:szCs w:val="20"/>
              </w:rPr>
            </w:pPr>
            <w:r>
              <w:rPr>
                <w:rFonts w:cstheme="minorHAnsi"/>
                <w:sz w:val="20"/>
                <w:szCs w:val="20"/>
              </w:rPr>
              <w:sym w:font="Symbol" w:char="F06A"/>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C1C6B4" w14:textId="77777777" w:rsidR="000204E8" w:rsidRPr="00E913DF" w:rsidRDefault="000204E8" w:rsidP="005C3FE7">
            <w:pPr>
              <w:spacing w:after="0"/>
              <w:jc w:val="center"/>
              <w:rPr>
                <w:rFonts w:cstheme="minorHAnsi"/>
                <w:sz w:val="20"/>
                <w:szCs w:val="20"/>
              </w:rPr>
            </w:pPr>
            <w:r w:rsidRPr="00E913DF">
              <w:rPr>
                <w:rFonts w:cstheme="minorHAnsi"/>
                <w:sz w:val="20"/>
                <w:szCs w:val="20"/>
              </w:rPr>
              <w:t>Ψ</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F0CABF" w14:textId="77777777" w:rsidR="000204E8" w:rsidRPr="00E913DF" w:rsidRDefault="000204E8" w:rsidP="005C3FE7">
            <w:pPr>
              <w:spacing w:after="0"/>
              <w:jc w:val="center"/>
              <w:rPr>
                <w:rFonts w:cstheme="minorHAnsi"/>
                <w:b/>
                <w:bCs/>
                <w:sz w:val="20"/>
                <w:szCs w:val="20"/>
              </w:rPr>
            </w:pPr>
            <w:r w:rsidRPr="00E913DF">
              <w:rPr>
                <w:rFonts w:cstheme="minorHAnsi"/>
                <w:b/>
                <w:bCs/>
                <w:sz w:val="20"/>
                <w:szCs w:val="20"/>
              </w:rPr>
              <w:t>Fzr</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9ED5AF" w14:textId="77777777" w:rsidR="000204E8" w:rsidRPr="00E913DF" w:rsidRDefault="000204E8" w:rsidP="005C3FE7">
            <w:pPr>
              <w:spacing w:after="0"/>
              <w:jc w:val="center"/>
              <w:rPr>
                <w:rFonts w:cstheme="minorHAnsi"/>
                <w:sz w:val="20"/>
                <w:szCs w:val="20"/>
              </w:rPr>
            </w:pPr>
            <w:r w:rsidRPr="00E913DF">
              <w:rPr>
                <w:rFonts w:cstheme="minorHAnsi"/>
                <w:sz w:val="20"/>
                <w:szCs w:val="20"/>
              </w:rPr>
              <w:t>tm</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785B50" w14:textId="77777777" w:rsidR="000204E8" w:rsidRPr="00E913DF" w:rsidRDefault="000204E8" w:rsidP="005C3FE7">
            <w:pPr>
              <w:spacing w:after="0"/>
              <w:jc w:val="center"/>
              <w:rPr>
                <w:rFonts w:cstheme="minorHAnsi"/>
                <w:sz w:val="20"/>
                <w:szCs w:val="20"/>
              </w:rPr>
            </w:pPr>
            <w:r w:rsidRPr="00E913DF">
              <w:rPr>
                <w:rFonts w:cstheme="minorHAnsi"/>
                <w:sz w:val="20"/>
                <w:szCs w:val="20"/>
              </w:rPr>
              <w:t>q</w:t>
            </w:r>
          </w:p>
        </w:tc>
        <w:tc>
          <w:tcPr>
            <w:tcW w:w="183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53E382" w14:textId="77777777" w:rsidR="000204E8" w:rsidRPr="00E913DF" w:rsidRDefault="000204E8" w:rsidP="005C3FE7">
            <w:pPr>
              <w:spacing w:after="0"/>
              <w:jc w:val="center"/>
              <w:rPr>
                <w:rFonts w:cstheme="minorHAnsi"/>
                <w:b/>
                <w:bCs/>
                <w:sz w:val="20"/>
                <w:szCs w:val="20"/>
              </w:rPr>
            </w:pPr>
            <w:r w:rsidRPr="00E913DF">
              <w:rPr>
                <w:rFonts w:cstheme="minorHAnsi"/>
                <w:b/>
                <w:bCs/>
                <w:sz w:val="20"/>
                <w:szCs w:val="20"/>
              </w:rPr>
              <w:t>Przepływ</w:t>
            </w:r>
          </w:p>
        </w:tc>
      </w:tr>
      <w:tr w:rsidR="000204E8" w:rsidRPr="00E913DF" w14:paraId="369224F6" w14:textId="77777777" w:rsidTr="0031453C">
        <w:trPr>
          <w:trHeight w:val="315"/>
        </w:trPr>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482A9F" w14:textId="77777777" w:rsidR="000204E8" w:rsidRPr="00E913DF" w:rsidRDefault="000204E8" w:rsidP="005C3FE7">
            <w:pPr>
              <w:spacing w:after="0"/>
              <w:jc w:val="center"/>
              <w:rPr>
                <w:rFonts w:cstheme="minorHAnsi"/>
                <w:sz w:val="20"/>
                <w:szCs w:val="20"/>
              </w:rPr>
            </w:pPr>
            <w:r w:rsidRPr="00E913DF">
              <w:rPr>
                <w:rFonts w:cstheme="minorHAnsi"/>
                <w:sz w:val="20"/>
                <w:szCs w:val="20"/>
              </w:rPr>
              <w:t>0,85</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5798057B" w14:textId="77777777" w:rsidR="000204E8" w:rsidRPr="00E913DF" w:rsidRDefault="000204E8" w:rsidP="005C3FE7">
            <w:pPr>
              <w:spacing w:after="0"/>
              <w:jc w:val="center"/>
              <w:rPr>
                <w:rFonts w:cstheme="minorHAnsi"/>
                <w:sz w:val="20"/>
                <w:szCs w:val="20"/>
              </w:rPr>
            </w:pPr>
            <w:r w:rsidRPr="00E913DF">
              <w:rPr>
                <w:rFonts w:cstheme="minorHAnsi"/>
                <w:sz w:val="20"/>
                <w:szCs w:val="20"/>
              </w:rPr>
              <w:t>0,7</w:t>
            </w:r>
          </w:p>
        </w:tc>
        <w:tc>
          <w:tcPr>
            <w:tcW w:w="754" w:type="dxa"/>
            <w:tcBorders>
              <w:top w:val="single" w:sz="4" w:space="0" w:color="auto"/>
              <w:left w:val="nil"/>
              <w:bottom w:val="single" w:sz="4" w:space="0" w:color="auto"/>
              <w:right w:val="single" w:sz="4" w:space="0" w:color="auto"/>
            </w:tcBorders>
            <w:shd w:val="clear" w:color="auto" w:fill="auto"/>
            <w:noWrap/>
            <w:vAlign w:val="center"/>
            <w:hideMark/>
          </w:tcPr>
          <w:p w14:paraId="7E1712DA" w14:textId="172927AC" w:rsidR="000204E8" w:rsidRPr="00E913DF" w:rsidRDefault="009714C2" w:rsidP="005C3FE7">
            <w:pPr>
              <w:spacing w:after="0"/>
              <w:jc w:val="center"/>
              <w:rPr>
                <w:rFonts w:cstheme="minorHAnsi"/>
                <w:sz w:val="20"/>
                <w:szCs w:val="20"/>
              </w:rPr>
            </w:pPr>
            <w:r>
              <w:rPr>
                <w:rFonts w:cstheme="minorHAnsi"/>
                <w:sz w:val="20"/>
                <w:szCs w:val="20"/>
              </w:rPr>
              <w:t>0,15</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14:paraId="563B26DC" w14:textId="61E00214" w:rsidR="000204E8" w:rsidRPr="00E913DF" w:rsidRDefault="009714C2" w:rsidP="005C3FE7">
            <w:pPr>
              <w:spacing w:after="0"/>
              <w:jc w:val="center"/>
              <w:rPr>
                <w:rFonts w:cstheme="minorHAnsi"/>
                <w:sz w:val="20"/>
                <w:szCs w:val="20"/>
              </w:rPr>
            </w:pPr>
            <w:r>
              <w:rPr>
                <w:rFonts w:cstheme="minorHAnsi"/>
                <w:sz w:val="20"/>
                <w:szCs w:val="20"/>
              </w:rPr>
              <w:t>1,00</w:t>
            </w:r>
          </w:p>
        </w:tc>
        <w:tc>
          <w:tcPr>
            <w:tcW w:w="754" w:type="dxa"/>
            <w:tcBorders>
              <w:top w:val="single" w:sz="4" w:space="0" w:color="auto"/>
              <w:left w:val="nil"/>
              <w:bottom w:val="single" w:sz="4" w:space="0" w:color="auto"/>
              <w:right w:val="single" w:sz="4" w:space="0" w:color="auto"/>
            </w:tcBorders>
            <w:shd w:val="clear" w:color="auto" w:fill="auto"/>
            <w:noWrap/>
            <w:vAlign w:val="center"/>
            <w:hideMark/>
          </w:tcPr>
          <w:p w14:paraId="364EB4E4" w14:textId="77777777" w:rsidR="000204E8" w:rsidRPr="00E913DF" w:rsidRDefault="000204E8" w:rsidP="005C3FE7">
            <w:pPr>
              <w:spacing w:after="0"/>
              <w:jc w:val="center"/>
              <w:rPr>
                <w:rFonts w:cstheme="minorHAnsi"/>
                <w:sz w:val="20"/>
                <w:szCs w:val="20"/>
              </w:rPr>
            </w:pPr>
            <w:r w:rsidRPr="00E913DF">
              <w:rPr>
                <w:rFonts w:cstheme="minorHAnsi"/>
                <w:sz w:val="20"/>
                <w:szCs w:val="20"/>
              </w:rPr>
              <w:t>0,65</w:t>
            </w:r>
          </w:p>
        </w:tc>
        <w:tc>
          <w:tcPr>
            <w:tcW w:w="790" w:type="dxa"/>
            <w:tcBorders>
              <w:top w:val="single" w:sz="4" w:space="0" w:color="auto"/>
              <w:left w:val="nil"/>
              <w:bottom w:val="single" w:sz="4" w:space="0" w:color="auto"/>
              <w:right w:val="single" w:sz="4" w:space="0" w:color="auto"/>
            </w:tcBorders>
            <w:shd w:val="clear" w:color="auto" w:fill="auto"/>
            <w:noWrap/>
            <w:vAlign w:val="center"/>
            <w:hideMark/>
          </w:tcPr>
          <w:p w14:paraId="047E690C" w14:textId="77777777" w:rsidR="000204E8" w:rsidRPr="00E913DF" w:rsidRDefault="000204E8" w:rsidP="005C3FE7">
            <w:pPr>
              <w:spacing w:after="0"/>
              <w:jc w:val="center"/>
              <w:rPr>
                <w:rFonts w:cstheme="minorHAnsi"/>
                <w:sz w:val="20"/>
                <w:szCs w:val="20"/>
              </w:rPr>
            </w:pPr>
            <w:r w:rsidRPr="00E913DF">
              <w:rPr>
                <w:rFonts w:cstheme="minorHAnsi"/>
                <w:sz w:val="20"/>
                <w:szCs w:val="20"/>
              </w:rPr>
              <w:t>0,45</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00909927" w14:textId="77777777" w:rsidR="000204E8" w:rsidRPr="00E913DF" w:rsidRDefault="000204E8" w:rsidP="005C3FE7">
            <w:pPr>
              <w:spacing w:after="0"/>
              <w:jc w:val="center"/>
              <w:rPr>
                <w:rFonts w:cstheme="minorHAnsi"/>
                <w:sz w:val="20"/>
                <w:szCs w:val="20"/>
              </w:rPr>
            </w:pPr>
            <w:r w:rsidRPr="00E913DF">
              <w:rPr>
                <w:rFonts w:cstheme="minorHAnsi"/>
                <w:sz w:val="20"/>
                <w:szCs w:val="20"/>
              </w:rPr>
              <w:t>0,10</w:t>
            </w: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07D96FF5" w14:textId="77777777" w:rsidR="000204E8" w:rsidRPr="00E913DF" w:rsidRDefault="000204E8" w:rsidP="005C3FE7">
            <w:pPr>
              <w:spacing w:after="0"/>
              <w:rPr>
                <w:rFonts w:cstheme="minorHAnsi"/>
                <w:b/>
                <w:bCs/>
                <w:sz w:val="20"/>
                <w:szCs w:val="20"/>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BA8CF9D" w14:textId="77777777" w:rsidR="000204E8" w:rsidRPr="00E913DF" w:rsidRDefault="000204E8" w:rsidP="005C3FE7">
            <w:pPr>
              <w:spacing w:after="0"/>
              <w:rPr>
                <w:rFonts w:cstheme="minorHAnsi"/>
                <w:sz w:val="20"/>
                <w:szCs w:val="20"/>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6318A0F" w14:textId="77777777" w:rsidR="000204E8" w:rsidRPr="00E913DF" w:rsidRDefault="000204E8" w:rsidP="005C3FE7">
            <w:pPr>
              <w:spacing w:after="0"/>
              <w:rPr>
                <w:rFonts w:cstheme="minorHAnsi"/>
                <w:sz w:val="20"/>
                <w:szCs w:val="20"/>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458A3AFD" w14:textId="77777777" w:rsidR="000204E8" w:rsidRPr="00E913DF" w:rsidRDefault="000204E8" w:rsidP="005C3FE7">
            <w:pPr>
              <w:spacing w:after="0"/>
              <w:rPr>
                <w:rFonts w:cstheme="minorHAnsi"/>
                <w:sz w:val="20"/>
                <w:szCs w:val="20"/>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305D812" w14:textId="77777777" w:rsidR="000204E8" w:rsidRPr="00E913DF" w:rsidRDefault="000204E8" w:rsidP="005C3FE7">
            <w:pPr>
              <w:spacing w:after="0"/>
              <w:rPr>
                <w:rFonts w:cstheme="minorHAnsi"/>
                <w:b/>
                <w:bCs/>
                <w:sz w:val="20"/>
                <w:szCs w:val="20"/>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23F1469" w14:textId="77777777" w:rsidR="000204E8" w:rsidRPr="00E913DF" w:rsidRDefault="000204E8" w:rsidP="005C3FE7">
            <w:pPr>
              <w:spacing w:after="0"/>
              <w:rPr>
                <w:rFonts w:cstheme="minorHAnsi"/>
                <w:sz w:val="20"/>
                <w:szCs w:val="20"/>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78FEF33B" w14:textId="77777777" w:rsidR="000204E8" w:rsidRPr="00E913DF" w:rsidRDefault="000204E8" w:rsidP="005C3FE7">
            <w:pPr>
              <w:spacing w:after="0"/>
              <w:rPr>
                <w:rFonts w:cstheme="minorHAnsi"/>
                <w:sz w:val="20"/>
                <w:szCs w:val="20"/>
              </w:rPr>
            </w:pPr>
          </w:p>
        </w:tc>
        <w:tc>
          <w:tcPr>
            <w:tcW w:w="1833" w:type="dxa"/>
            <w:gridSpan w:val="2"/>
            <w:vMerge/>
            <w:tcBorders>
              <w:top w:val="single" w:sz="4" w:space="0" w:color="auto"/>
              <w:left w:val="single" w:sz="4" w:space="0" w:color="auto"/>
              <w:bottom w:val="single" w:sz="4" w:space="0" w:color="auto"/>
              <w:right w:val="single" w:sz="4" w:space="0" w:color="auto"/>
            </w:tcBorders>
            <w:vAlign w:val="center"/>
            <w:hideMark/>
          </w:tcPr>
          <w:p w14:paraId="67C61EA2" w14:textId="77777777" w:rsidR="000204E8" w:rsidRPr="00E913DF" w:rsidRDefault="000204E8" w:rsidP="005C3FE7">
            <w:pPr>
              <w:spacing w:after="0"/>
              <w:rPr>
                <w:rFonts w:cstheme="minorHAnsi"/>
                <w:b/>
                <w:bCs/>
                <w:sz w:val="20"/>
                <w:szCs w:val="20"/>
              </w:rPr>
            </w:pPr>
          </w:p>
        </w:tc>
      </w:tr>
      <w:tr w:rsidR="000204E8" w:rsidRPr="00E913DF" w14:paraId="262D5F7C" w14:textId="77777777" w:rsidTr="00F76F78">
        <w:trPr>
          <w:trHeight w:val="1786"/>
        </w:trPr>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779A96AC" w14:textId="77777777" w:rsidR="000204E8" w:rsidRPr="00E913DF" w:rsidRDefault="000204E8" w:rsidP="005C3FE7">
            <w:pPr>
              <w:spacing w:after="0"/>
              <w:jc w:val="center"/>
              <w:rPr>
                <w:rFonts w:cstheme="minorHAnsi"/>
                <w:sz w:val="20"/>
                <w:szCs w:val="20"/>
              </w:rPr>
            </w:pPr>
            <w:r w:rsidRPr="00E913DF">
              <w:rPr>
                <w:rFonts w:cstheme="minorHAnsi"/>
                <w:sz w:val="20"/>
                <w:szCs w:val="20"/>
              </w:rPr>
              <w:t>Powierzchnia szczelna</w:t>
            </w:r>
          </w:p>
        </w:tc>
        <w:tc>
          <w:tcPr>
            <w:tcW w:w="851" w:type="dxa"/>
            <w:tcBorders>
              <w:top w:val="single" w:sz="4" w:space="0" w:color="auto"/>
              <w:left w:val="nil"/>
              <w:bottom w:val="single" w:sz="4" w:space="0" w:color="auto"/>
              <w:right w:val="single" w:sz="4" w:space="0" w:color="auto"/>
            </w:tcBorders>
            <w:shd w:val="clear" w:color="auto" w:fill="auto"/>
            <w:textDirection w:val="btLr"/>
            <w:vAlign w:val="center"/>
            <w:hideMark/>
          </w:tcPr>
          <w:p w14:paraId="009336FB" w14:textId="77777777" w:rsidR="000204E8" w:rsidRPr="00E913DF" w:rsidRDefault="000204E8" w:rsidP="005C3FE7">
            <w:pPr>
              <w:spacing w:after="0"/>
              <w:jc w:val="center"/>
              <w:rPr>
                <w:rFonts w:cstheme="minorHAnsi"/>
                <w:sz w:val="20"/>
                <w:szCs w:val="20"/>
              </w:rPr>
            </w:pPr>
            <w:r w:rsidRPr="00E913DF">
              <w:rPr>
                <w:rFonts w:cstheme="minorHAnsi"/>
                <w:sz w:val="20"/>
                <w:szCs w:val="20"/>
              </w:rPr>
              <w:t>Powierzchnia półprzepuszczalna</w:t>
            </w:r>
          </w:p>
        </w:tc>
        <w:tc>
          <w:tcPr>
            <w:tcW w:w="754" w:type="dxa"/>
            <w:tcBorders>
              <w:top w:val="single" w:sz="4" w:space="0" w:color="auto"/>
              <w:left w:val="nil"/>
              <w:bottom w:val="single" w:sz="4" w:space="0" w:color="auto"/>
              <w:right w:val="single" w:sz="4" w:space="0" w:color="auto"/>
            </w:tcBorders>
            <w:shd w:val="clear" w:color="auto" w:fill="auto"/>
            <w:textDirection w:val="btLr"/>
            <w:vAlign w:val="center"/>
            <w:hideMark/>
          </w:tcPr>
          <w:p w14:paraId="2AB0DD47" w14:textId="77777777" w:rsidR="000204E8" w:rsidRPr="00E913DF" w:rsidRDefault="000204E8" w:rsidP="005C3FE7">
            <w:pPr>
              <w:spacing w:after="0"/>
              <w:jc w:val="center"/>
              <w:rPr>
                <w:rFonts w:cstheme="minorHAnsi"/>
                <w:sz w:val="20"/>
                <w:szCs w:val="20"/>
              </w:rPr>
            </w:pPr>
            <w:r w:rsidRPr="00E913DF">
              <w:rPr>
                <w:rFonts w:cstheme="minorHAnsi"/>
                <w:sz w:val="20"/>
                <w:szCs w:val="20"/>
              </w:rPr>
              <w:t>Powierzchnia zielona</w:t>
            </w:r>
          </w:p>
        </w:tc>
        <w:tc>
          <w:tcPr>
            <w:tcW w:w="824" w:type="dxa"/>
            <w:tcBorders>
              <w:top w:val="single" w:sz="4" w:space="0" w:color="auto"/>
              <w:left w:val="nil"/>
              <w:bottom w:val="single" w:sz="4" w:space="0" w:color="auto"/>
              <w:right w:val="single" w:sz="4" w:space="0" w:color="auto"/>
            </w:tcBorders>
            <w:shd w:val="clear" w:color="auto" w:fill="auto"/>
            <w:textDirection w:val="btLr"/>
            <w:vAlign w:val="center"/>
            <w:hideMark/>
          </w:tcPr>
          <w:p w14:paraId="5E25B912" w14:textId="45AD1578" w:rsidR="000204E8" w:rsidRPr="00E913DF" w:rsidRDefault="000204E8" w:rsidP="009714C2">
            <w:pPr>
              <w:spacing w:after="0"/>
              <w:jc w:val="center"/>
              <w:rPr>
                <w:rFonts w:cstheme="minorHAnsi"/>
                <w:sz w:val="20"/>
                <w:szCs w:val="20"/>
              </w:rPr>
            </w:pPr>
            <w:r w:rsidRPr="00E913DF">
              <w:rPr>
                <w:rFonts w:cstheme="minorHAnsi"/>
                <w:sz w:val="20"/>
                <w:szCs w:val="20"/>
              </w:rPr>
              <w:t xml:space="preserve">Powierzchnia </w:t>
            </w:r>
            <w:r w:rsidR="009714C2">
              <w:rPr>
                <w:rFonts w:cstheme="minorHAnsi"/>
                <w:sz w:val="20"/>
                <w:szCs w:val="20"/>
              </w:rPr>
              <w:t>umocniona</w:t>
            </w:r>
          </w:p>
        </w:tc>
        <w:tc>
          <w:tcPr>
            <w:tcW w:w="754" w:type="dxa"/>
            <w:tcBorders>
              <w:top w:val="single" w:sz="4" w:space="0" w:color="auto"/>
              <w:left w:val="nil"/>
              <w:bottom w:val="single" w:sz="4" w:space="0" w:color="auto"/>
              <w:right w:val="single" w:sz="4" w:space="0" w:color="auto"/>
            </w:tcBorders>
            <w:shd w:val="clear" w:color="auto" w:fill="auto"/>
            <w:textDirection w:val="btLr"/>
            <w:vAlign w:val="center"/>
            <w:hideMark/>
          </w:tcPr>
          <w:p w14:paraId="6839C96E" w14:textId="77777777" w:rsidR="000204E8" w:rsidRPr="00E913DF" w:rsidRDefault="000204E8" w:rsidP="005C3FE7">
            <w:pPr>
              <w:spacing w:after="0"/>
              <w:jc w:val="center"/>
              <w:rPr>
                <w:rFonts w:cstheme="minorHAnsi"/>
                <w:sz w:val="20"/>
                <w:szCs w:val="20"/>
              </w:rPr>
            </w:pPr>
            <w:r w:rsidRPr="00E913DF">
              <w:rPr>
                <w:rFonts w:cstheme="minorHAnsi"/>
                <w:sz w:val="20"/>
                <w:szCs w:val="20"/>
              </w:rPr>
              <w:t>Powierzchnia zabudowy luźnej</w:t>
            </w:r>
          </w:p>
        </w:tc>
        <w:tc>
          <w:tcPr>
            <w:tcW w:w="790" w:type="dxa"/>
            <w:tcBorders>
              <w:top w:val="single" w:sz="4" w:space="0" w:color="auto"/>
              <w:left w:val="nil"/>
              <w:bottom w:val="single" w:sz="4" w:space="0" w:color="auto"/>
              <w:right w:val="single" w:sz="4" w:space="0" w:color="auto"/>
            </w:tcBorders>
            <w:shd w:val="clear" w:color="auto" w:fill="auto"/>
            <w:textDirection w:val="btLr"/>
            <w:vAlign w:val="center"/>
            <w:hideMark/>
          </w:tcPr>
          <w:p w14:paraId="0BF17A0C" w14:textId="77777777" w:rsidR="000204E8" w:rsidRPr="00E913DF" w:rsidRDefault="000204E8" w:rsidP="005C3FE7">
            <w:pPr>
              <w:spacing w:after="0"/>
              <w:jc w:val="center"/>
              <w:rPr>
                <w:rFonts w:cstheme="minorHAnsi"/>
                <w:sz w:val="20"/>
                <w:szCs w:val="20"/>
              </w:rPr>
            </w:pPr>
            <w:r w:rsidRPr="00E913DF">
              <w:rPr>
                <w:rFonts w:cstheme="minorHAnsi"/>
                <w:sz w:val="20"/>
                <w:szCs w:val="20"/>
              </w:rPr>
              <w:t>Powierzchnia zabudowy willowej</w:t>
            </w:r>
          </w:p>
        </w:tc>
        <w:tc>
          <w:tcPr>
            <w:tcW w:w="992" w:type="dxa"/>
            <w:tcBorders>
              <w:top w:val="single" w:sz="4" w:space="0" w:color="auto"/>
              <w:left w:val="nil"/>
              <w:bottom w:val="single" w:sz="4" w:space="0" w:color="auto"/>
              <w:right w:val="single" w:sz="4" w:space="0" w:color="auto"/>
            </w:tcBorders>
            <w:shd w:val="clear" w:color="auto" w:fill="auto"/>
            <w:textDirection w:val="btLr"/>
            <w:vAlign w:val="center"/>
            <w:hideMark/>
          </w:tcPr>
          <w:p w14:paraId="49E3E637" w14:textId="77777777" w:rsidR="000204E8" w:rsidRPr="00E913DF" w:rsidRDefault="000204E8" w:rsidP="005C3FE7">
            <w:pPr>
              <w:spacing w:after="0"/>
              <w:jc w:val="center"/>
              <w:rPr>
                <w:rFonts w:cstheme="minorHAnsi"/>
                <w:sz w:val="20"/>
                <w:szCs w:val="20"/>
              </w:rPr>
            </w:pPr>
            <w:r w:rsidRPr="00E913DF">
              <w:rPr>
                <w:rFonts w:cstheme="minorHAnsi"/>
                <w:sz w:val="20"/>
                <w:szCs w:val="20"/>
              </w:rPr>
              <w:t>Powierzchnia zieleńców</w:t>
            </w:r>
          </w:p>
        </w:tc>
        <w:tc>
          <w:tcPr>
            <w:tcW w:w="993" w:type="dxa"/>
            <w:tcBorders>
              <w:top w:val="single" w:sz="4" w:space="0" w:color="auto"/>
              <w:left w:val="nil"/>
              <w:bottom w:val="single" w:sz="4" w:space="0" w:color="auto"/>
              <w:right w:val="single" w:sz="4" w:space="0" w:color="auto"/>
            </w:tcBorders>
            <w:shd w:val="clear" w:color="auto" w:fill="auto"/>
            <w:textDirection w:val="btLr"/>
            <w:vAlign w:val="center"/>
            <w:hideMark/>
          </w:tcPr>
          <w:p w14:paraId="7319CE28" w14:textId="77777777" w:rsidR="000204E8" w:rsidRPr="00E913DF" w:rsidRDefault="000204E8" w:rsidP="005C3FE7">
            <w:pPr>
              <w:spacing w:after="0"/>
              <w:jc w:val="center"/>
              <w:rPr>
                <w:rFonts w:cstheme="minorHAnsi"/>
                <w:b/>
                <w:bCs/>
                <w:sz w:val="20"/>
                <w:szCs w:val="20"/>
              </w:rPr>
            </w:pPr>
            <w:r w:rsidRPr="00E913DF">
              <w:rPr>
                <w:rFonts w:cstheme="minorHAnsi"/>
                <w:b/>
                <w:bCs/>
                <w:sz w:val="20"/>
                <w:szCs w:val="20"/>
              </w:rPr>
              <w:t>Pow. dla odcinka</w:t>
            </w:r>
          </w:p>
        </w:tc>
        <w:tc>
          <w:tcPr>
            <w:tcW w:w="992" w:type="dxa"/>
            <w:tcBorders>
              <w:top w:val="single" w:sz="4" w:space="0" w:color="auto"/>
              <w:left w:val="nil"/>
              <w:bottom w:val="single" w:sz="4" w:space="0" w:color="auto"/>
              <w:right w:val="single" w:sz="4" w:space="0" w:color="auto"/>
            </w:tcBorders>
            <w:shd w:val="clear" w:color="auto" w:fill="auto"/>
            <w:textDirection w:val="btLr"/>
            <w:vAlign w:val="center"/>
            <w:hideMark/>
          </w:tcPr>
          <w:p w14:paraId="4006BBEF" w14:textId="77777777" w:rsidR="000204E8" w:rsidRPr="00E913DF" w:rsidRDefault="000204E8" w:rsidP="005C3FE7">
            <w:pPr>
              <w:spacing w:after="0"/>
              <w:jc w:val="center"/>
              <w:rPr>
                <w:rFonts w:cstheme="minorHAnsi"/>
                <w:sz w:val="20"/>
                <w:szCs w:val="20"/>
              </w:rPr>
            </w:pPr>
            <w:r w:rsidRPr="00E913DF">
              <w:rPr>
                <w:rFonts w:cstheme="minorHAnsi"/>
                <w:sz w:val="20"/>
                <w:szCs w:val="20"/>
              </w:rPr>
              <w:t>Pow. całkowita narastająco</w:t>
            </w:r>
          </w:p>
        </w:tc>
        <w:tc>
          <w:tcPr>
            <w:tcW w:w="850" w:type="dxa"/>
            <w:tcBorders>
              <w:top w:val="single" w:sz="4" w:space="0" w:color="auto"/>
              <w:left w:val="nil"/>
              <w:bottom w:val="single" w:sz="4" w:space="0" w:color="auto"/>
              <w:right w:val="single" w:sz="4" w:space="0" w:color="auto"/>
            </w:tcBorders>
            <w:shd w:val="clear" w:color="auto" w:fill="auto"/>
            <w:textDirection w:val="btLr"/>
            <w:vAlign w:val="center"/>
            <w:hideMark/>
          </w:tcPr>
          <w:p w14:paraId="5D648CC6" w14:textId="77777777" w:rsidR="000204E8" w:rsidRPr="00E913DF" w:rsidRDefault="000204E8" w:rsidP="005C3FE7">
            <w:pPr>
              <w:spacing w:after="0"/>
              <w:jc w:val="center"/>
              <w:rPr>
                <w:rFonts w:cstheme="minorHAnsi"/>
                <w:sz w:val="20"/>
                <w:szCs w:val="20"/>
              </w:rPr>
            </w:pPr>
            <w:r w:rsidRPr="00E913DF">
              <w:rPr>
                <w:rFonts w:cstheme="minorHAnsi"/>
                <w:sz w:val="20"/>
                <w:szCs w:val="20"/>
              </w:rPr>
              <w:t>Wsp. opóźnienia</w:t>
            </w:r>
          </w:p>
        </w:tc>
        <w:tc>
          <w:tcPr>
            <w:tcW w:w="851" w:type="dxa"/>
            <w:tcBorders>
              <w:top w:val="single" w:sz="4" w:space="0" w:color="auto"/>
              <w:left w:val="nil"/>
              <w:bottom w:val="single" w:sz="4" w:space="0" w:color="auto"/>
              <w:right w:val="single" w:sz="4" w:space="0" w:color="auto"/>
            </w:tcBorders>
            <w:shd w:val="clear" w:color="auto" w:fill="auto"/>
            <w:textDirection w:val="btLr"/>
            <w:vAlign w:val="center"/>
            <w:hideMark/>
          </w:tcPr>
          <w:p w14:paraId="757976AC" w14:textId="77777777" w:rsidR="000204E8" w:rsidRPr="00E913DF" w:rsidRDefault="000204E8" w:rsidP="005C3FE7">
            <w:pPr>
              <w:spacing w:after="0"/>
              <w:jc w:val="center"/>
              <w:rPr>
                <w:rFonts w:cstheme="minorHAnsi"/>
                <w:sz w:val="20"/>
                <w:szCs w:val="20"/>
              </w:rPr>
            </w:pPr>
            <w:r w:rsidRPr="00E913DF">
              <w:rPr>
                <w:rFonts w:cstheme="minorHAnsi"/>
                <w:sz w:val="20"/>
                <w:szCs w:val="20"/>
              </w:rPr>
              <w:t>Wsp. redukcji średni</w:t>
            </w:r>
          </w:p>
        </w:tc>
        <w:tc>
          <w:tcPr>
            <w:tcW w:w="992" w:type="dxa"/>
            <w:tcBorders>
              <w:top w:val="single" w:sz="4" w:space="0" w:color="auto"/>
              <w:left w:val="nil"/>
              <w:bottom w:val="single" w:sz="4" w:space="0" w:color="auto"/>
              <w:right w:val="single" w:sz="4" w:space="0" w:color="auto"/>
            </w:tcBorders>
            <w:shd w:val="clear" w:color="auto" w:fill="auto"/>
            <w:textDirection w:val="btLr"/>
            <w:vAlign w:val="center"/>
            <w:hideMark/>
          </w:tcPr>
          <w:p w14:paraId="4FCA9028" w14:textId="77777777" w:rsidR="000204E8" w:rsidRPr="00E913DF" w:rsidRDefault="000204E8" w:rsidP="005C3FE7">
            <w:pPr>
              <w:spacing w:after="0"/>
              <w:jc w:val="center"/>
              <w:rPr>
                <w:rFonts w:cstheme="minorHAnsi"/>
                <w:b/>
                <w:bCs/>
                <w:sz w:val="20"/>
                <w:szCs w:val="20"/>
              </w:rPr>
            </w:pPr>
            <w:r w:rsidRPr="00E913DF">
              <w:rPr>
                <w:rFonts w:cstheme="minorHAnsi"/>
                <w:b/>
                <w:bCs/>
                <w:sz w:val="20"/>
                <w:szCs w:val="20"/>
              </w:rPr>
              <w:t>Powierzchnia zredukowana</w:t>
            </w:r>
          </w:p>
        </w:tc>
        <w:tc>
          <w:tcPr>
            <w:tcW w:w="992" w:type="dxa"/>
            <w:tcBorders>
              <w:top w:val="single" w:sz="4" w:space="0" w:color="auto"/>
              <w:left w:val="nil"/>
              <w:bottom w:val="single" w:sz="4" w:space="0" w:color="auto"/>
              <w:right w:val="single" w:sz="4" w:space="0" w:color="auto"/>
            </w:tcBorders>
            <w:shd w:val="clear" w:color="auto" w:fill="auto"/>
            <w:textDirection w:val="btLr"/>
            <w:vAlign w:val="center"/>
            <w:hideMark/>
          </w:tcPr>
          <w:p w14:paraId="2909291F" w14:textId="77777777" w:rsidR="000204E8" w:rsidRPr="00E913DF" w:rsidRDefault="000204E8" w:rsidP="005C3FE7">
            <w:pPr>
              <w:spacing w:after="0"/>
              <w:jc w:val="center"/>
              <w:rPr>
                <w:rFonts w:cstheme="minorHAnsi"/>
                <w:sz w:val="20"/>
                <w:szCs w:val="20"/>
              </w:rPr>
            </w:pPr>
            <w:r w:rsidRPr="00E913DF">
              <w:rPr>
                <w:rFonts w:cstheme="minorHAnsi"/>
                <w:sz w:val="20"/>
                <w:szCs w:val="20"/>
              </w:rPr>
              <w:t xml:space="preserve">Czas trwania deszczu miarodajnego t </w:t>
            </w:r>
          </w:p>
        </w:tc>
        <w:tc>
          <w:tcPr>
            <w:tcW w:w="993" w:type="dxa"/>
            <w:tcBorders>
              <w:top w:val="single" w:sz="4" w:space="0" w:color="auto"/>
              <w:left w:val="nil"/>
              <w:bottom w:val="single" w:sz="4" w:space="0" w:color="auto"/>
              <w:right w:val="single" w:sz="4" w:space="0" w:color="auto"/>
            </w:tcBorders>
            <w:shd w:val="clear" w:color="auto" w:fill="auto"/>
            <w:textDirection w:val="btLr"/>
            <w:vAlign w:val="center"/>
            <w:hideMark/>
          </w:tcPr>
          <w:p w14:paraId="5F7B54E4" w14:textId="77777777" w:rsidR="000204E8" w:rsidRPr="00E913DF" w:rsidRDefault="000204E8" w:rsidP="005C3FE7">
            <w:pPr>
              <w:spacing w:after="0"/>
              <w:jc w:val="center"/>
              <w:rPr>
                <w:rFonts w:cstheme="minorHAnsi"/>
                <w:sz w:val="20"/>
                <w:szCs w:val="20"/>
              </w:rPr>
            </w:pPr>
            <w:r w:rsidRPr="00E913DF">
              <w:rPr>
                <w:rFonts w:cstheme="minorHAnsi"/>
                <w:sz w:val="20"/>
                <w:szCs w:val="20"/>
              </w:rPr>
              <w:t>Natężenie deszczu</w:t>
            </w:r>
          </w:p>
        </w:tc>
        <w:tc>
          <w:tcPr>
            <w:tcW w:w="1833" w:type="dxa"/>
            <w:gridSpan w:val="2"/>
            <w:tcBorders>
              <w:top w:val="single" w:sz="4" w:space="0" w:color="auto"/>
              <w:left w:val="nil"/>
              <w:bottom w:val="single" w:sz="4" w:space="0" w:color="auto"/>
              <w:right w:val="single" w:sz="4" w:space="0" w:color="auto"/>
            </w:tcBorders>
            <w:shd w:val="clear" w:color="auto" w:fill="auto"/>
            <w:vAlign w:val="center"/>
            <w:hideMark/>
          </w:tcPr>
          <w:p w14:paraId="1974855F" w14:textId="77777777" w:rsidR="000204E8" w:rsidRPr="00E913DF" w:rsidRDefault="000204E8" w:rsidP="005C3FE7">
            <w:pPr>
              <w:spacing w:after="0"/>
              <w:jc w:val="center"/>
              <w:rPr>
                <w:rFonts w:cstheme="minorHAnsi"/>
                <w:b/>
                <w:bCs/>
                <w:sz w:val="20"/>
                <w:szCs w:val="20"/>
              </w:rPr>
            </w:pPr>
            <w:r w:rsidRPr="00E913DF">
              <w:rPr>
                <w:rFonts w:cstheme="minorHAnsi"/>
                <w:b/>
                <w:bCs/>
                <w:sz w:val="20"/>
                <w:szCs w:val="20"/>
              </w:rPr>
              <w:t>Przepływ obliczeniowy</w:t>
            </w:r>
            <w:r w:rsidRPr="00E913DF">
              <w:rPr>
                <w:rFonts w:cstheme="minorHAnsi"/>
                <w:b/>
                <w:bCs/>
                <w:sz w:val="20"/>
                <w:szCs w:val="20"/>
              </w:rPr>
              <w:br/>
              <w:t>Q</w:t>
            </w:r>
          </w:p>
        </w:tc>
      </w:tr>
      <w:tr w:rsidR="000204E8" w:rsidRPr="00E913DF" w14:paraId="127F6732" w14:textId="77777777" w:rsidTr="0031453C">
        <w:trPr>
          <w:trHeight w:val="315"/>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0CB604" w14:textId="77777777" w:rsidR="000204E8" w:rsidRPr="0031453C" w:rsidRDefault="000204E8" w:rsidP="005C3FE7">
            <w:pPr>
              <w:spacing w:after="0"/>
              <w:jc w:val="center"/>
              <w:rPr>
                <w:rFonts w:cstheme="minorHAnsi"/>
                <w:sz w:val="20"/>
                <w:szCs w:val="20"/>
              </w:rPr>
            </w:pPr>
            <w:r w:rsidRPr="0031453C">
              <w:rPr>
                <w:rFonts w:cstheme="minorHAnsi"/>
                <w:sz w:val="20"/>
                <w:szCs w:val="20"/>
              </w:rPr>
              <w:t>[ha]</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1AAFAB12" w14:textId="77777777" w:rsidR="000204E8" w:rsidRPr="0031453C" w:rsidRDefault="000204E8" w:rsidP="005C3FE7">
            <w:pPr>
              <w:spacing w:after="0"/>
              <w:jc w:val="center"/>
              <w:rPr>
                <w:rFonts w:cstheme="minorHAnsi"/>
                <w:sz w:val="20"/>
                <w:szCs w:val="20"/>
              </w:rPr>
            </w:pPr>
            <w:r w:rsidRPr="0031453C">
              <w:rPr>
                <w:rFonts w:cstheme="minorHAnsi"/>
                <w:sz w:val="20"/>
                <w:szCs w:val="20"/>
              </w:rPr>
              <w:t>[ha]</w:t>
            </w:r>
          </w:p>
        </w:tc>
        <w:tc>
          <w:tcPr>
            <w:tcW w:w="754" w:type="dxa"/>
            <w:tcBorders>
              <w:top w:val="single" w:sz="4" w:space="0" w:color="auto"/>
              <w:left w:val="nil"/>
              <w:bottom w:val="single" w:sz="4" w:space="0" w:color="auto"/>
              <w:right w:val="single" w:sz="4" w:space="0" w:color="auto"/>
            </w:tcBorders>
            <w:shd w:val="clear" w:color="auto" w:fill="auto"/>
            <w:noWrap/>
            <w:vAlign w:val="center"/>
            <w:hideMark/>
          </w:tcPr>
          <w:p w14:paraId="60428F81" w14:textId="77777777" w:rsidR="000204E8" w:rsidRPr="0031453C" w:rsidRDefault="000204E8" w:rsidP="005C3FE7">
            <w:pPr>
              <w:spacing w:after="0"/>
              <w:jc w:val="center"/>
              <w:rPr>
                <w:rFonts w:cstheme="minorHAnsi"/>
                <w:sz w:val="20"/>
                <w:szCs w:val="20"/>
              </w:rPr>
            </w:pPr>
            <w:r w:rsidRPr="0031453C">
              <w:rPr>
                <w:rFonts w:cstheme="minorHAnsi"/>
                <w:sz w:val="20"/>
                <w:szCs w:val="20"/>
              </w:rPr>
              <w:t>[ha]</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14:paraId="74882A04" w14:textId="77777777" w:rsidR="000204E8" w:rsidRPr="0031453C" w:rsidRDefault="000204E8" w:rsidP="005C3FE7">
            <w:pPr>
              <w:spacing w:after="0"/>
              <w:jc w:val="center"/>
              <w:rPr>
                <w:rFonts w:cstheme="minorHAnsi"/>
                <w:sz w:val="20"/>
                <w:szCs w:val="20"/>
              </w:rPr>
            </w:pPr>
            <w:r w:rsidRPr="0031453C">
              <w:rPr>
                <w:rFonts w:cstheme="minorHAnsi"/>
                <w:sz w:val="20"/>
                <w:szCs w:val="20"/>
              </w:rPr>
              <w:t>[ha]</w:t>
            </w:r>
          </w:p>
        </w:tc>
        <w:tc>
          <w:tcPr>
            <w:tcW w:w="754" w:type="dxa"/>
            <w:tcBorders>
              <w:top w:val="single" w:sz="4" w:space="0" w:color="auto"/>
              <w:left w:val="nil"/>
              <w:bottom w:val="single" w:sz="4" w:space="0" w:color="auto"/>
              <w:right w:val="single" w:sz="4" w:space="0" w:color="auto"/>
            </w:tcBorders>
            <w:shd w:val="clear" w:color="auto" w:fill="auto"/>
            <w:noWrap/>
            <w:vAlign w:val="center"/>
            <w:hideMark/>
          </w:tcPr>
          <w:p w14:paraId="26C0D9B6" w14:textId="77777777" w:rsidR="000204E8" w:rsidRPr="0031453C" w:rsidRDefault="000204E8" w:rsidP="005C3FE7">
            <w:pPr>
              <w:spacing w:after="0"/>
              <w:jc w:val="center"/>
              <w:rPr>
                <w:rFonts w:cstheme="minorHAnsi"/>
                <w:sz w:val="20"/>
                <w:szCs w:val="20"/>
              </w:rPr>
            </w:pPr>
            <w:r w:rsidRPr="0031453C">
              <w:rPr>
                <w:rFonts w:cstheme="minorHAnsi"/>
                <w:sz w:val="20"/>
                <w:szCs w:val="20"/>
              </w:rPr>
              <w:t>[ha]</w:t>
            </w:r>
          </w:p>
        </w:tc>
        <w:tc>
          <w:tcPr>
            <w:tcW w:w="790" w:type="dxa"/>
            <w:tcBorders>
              <w:top w:val="single" w:sz="4" w:space="0" w:color="auto"/>
              <w:left w:val="nil"/>
              <w:bottom w:val="single" w:sz="4" w:space="0" w:color="auto"/>
              <w:right w:val="single" w:sz="4" w:space="0" w:color="auto"/>
            </w:tcBorders>
            <w:shd w:val="clear" w:color="auto" w:fill="auto"/>
            <w:noWrap/>
            <w:vAlign w:val="center"/>
            <w:hideMark/>
          </w:tcPr>
          <w:p w14:paraId="4F6CD124" w14:textId="77777777" w:rsidR="000204E8" w:rsidRPr="0031453C" w:rsidRDefault="000204E8" w:rsidP="005C3FE7">
            <w:pPr>
              <w:spacing w:after="0"/>
              <w:jc w:val="center"/>
              <w:rPr>
                <w:rFonts w:cstheme="minorHAnsi"/>
                <w:sz w:val="20"/>
                <w:szCs w:val="20"/>
              </w:rPr>
            </w:pPr>
            <w:r w:rsidRPr="0031453C">
              <w:rPr>
                <w:rFonts w:cstheme="minorHAnsi"/>
                <w:sz w:val="20"/>
                <w:szCs w:val="20"/>
              </w:rPr>
              <w:t>[ha]</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1CA02A7F" w14:textId="77777777" w:rsidR="000204E8" w:rsidRPr="0031453C" w:rsidRDefault="000204E8" w:rsidP="005C3FE7">
            <w:pPr>
              <w:spacing w:after="0"/>
              <w:jc w:val="center"/>
              <w:rPr>
                <w:rFonts w:cstheme="minorHAnsi"/>
                <w:sz w:val="20"/>
                <w:szCs w:val="20"/>
              </w:rPr>
            </w:pPr>
            <w:r w:rsidRPr="0031453C">
              <w:rPr>
                <w:rFonts w:cstheme="minorHAnsi"/>
                <w:sz w:val="20"/>
                <w:szCs w:val="20"/>
              </w:rPr>
              <w:t>[ha]</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3C1EAB77" w14:textId="77777777" w:rsidR="000204E8" w:rsidRPr="0031453C" w:rsidRDefault="000204E8" w:rsidP="005C3FE7">
            <w:pPr>
              <w:spacing w:after="0"/>
              <w:jc w:val="center"/>
              <w:rPr>
                <w:rFonts w:cstheme="minorHAnsi"/>
                <w:b/>
                <w:bCs/>
                <w:sz w:val="20"/>
                <w:szCs w:val="20"/>
              </w:rPr>
            </w:pPr>
            <w:r w:rsidRPr="0031453C">
              <w:rPr>
                <w:rFonts w:cstheme="minorHAnsi"/>
                <w:b/>
                <w:bCs/>
                <w:sz w:val="20"/>
                <w:szCs w:val="20"/>
              </w:rPr>
              <w:t>[ha]</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7FA4BB55" w14:textId="77777777" w:rsidR="000204E8" w:rsidRPr="0031453C" w:rsidRDefault="000204E8" w:rsidP="005C3FE7">
            <w:pPr>
              <w:spacing w:after="0"/>
              <w:jc w:val="center"/>
              <w:rPr>
                <w:rFonts w:cstheme="minorHAnsi"/>
                <w:sz w:val="20"/>
                <w:szCs w:val="20"/>
              </w:rPr>
            </w:pPr>
            <w:r w:rsidRPr="0031453C">
              <w:rPr>
                <w:rFonts w:cstheme="minorHAnsi"/>
                <w:sz w:val="20"/>
                <w:szCs w:val="20"/>
              </w:rPr>
              <w:t>[ha]</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6DB3BA8A" w14:textId="77777777" w:rsidR="000204E8" w:rsidRPr="0031453C" w:rsidRDefault="000204E8" w:rsidP="005C3FE7">
            <w:pPr>
              <w:spacing w:after="0"/>
              <w:jc w:val="center"/>
              <w:rPr>
                <w:rFonts w:cstheme="minorHAnsi"/>
                <w:sz w:val="20"/>
                <w:szCs w:val="20"/>
              </w:rPr>
            </w:pPr>
            <w:r w:rsidRPr="0031453C">
              <w:rPr>
                <w:rFonts w:cstheme="minorHAnsi"/>
                <w:sz w:val="20"/>
                <w:szCs w:val="20"/>
              </w:rPr>
              <w:t>[-]</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23083A58" w14:textId="77777777" w:rsidR="000204E8" w:rsidRPr="0031453C" w:rsidRDefault="000204E8" w:rsidP="005C3FE7">
            <w:pPr>
              <w:spacing w:after="0"/>
              <w:jc w:val="center"/>
              <w:rPr>
                <w:rFonts w:cstheme="minorHAnsi"/>
                <w:sz w:val="20"/>
                <w:szCs w:val="20"/>
              </w:rPr>
            </w:pPr>
            <w:r w:rsidRPr="0031453C">
              <w:rPr>
                <w:rFonts w:cstheme="minorHAnsi"/>
                <w:sz w:val="20"/>
                <w:szCs w:val="20"/>
              </w:rPr>
              <w:t>[-]</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0DB2FF57" w14:textId="77777777" w:rsidR="000204E8" w:rsidRPr="0031453C" w:rsidRDefault="000204E8" w:rsidP="005C3FE7">
            <w:pPr>
              <w:spacing w:after="0"/>
              <w:jc w:val="center"/>
              <w:rPr>
                <w:rFonts w:cstheme="minorHAnsi"/>
                <w:b/>
                <w:bCs/>
                <w:sz w:val="20"/>
                <w:szCs w:val="20"/>
              </w:rPr>
            </w:pPr>
            <w:r w:rsidRPr="0031453C">
              <w:rPr>
                <w:rFonts w:cstheme="minorHAnsi"/>
                <w:b/>
                <w:bCs/>
                <w:sz w:val="20"/>
                <w:szCs w:val="20"/>
              </w:rPr>
              <w:t>[ha]</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26FA5704" w14:textId="77777777" w:rsidR="000204E8" w:rsidRPr="0031453C" w:rsidRDefault="000204E8" w:rsidP="005C3FE7">
            <w:pPr>
              <w:spacing w:after="0"/>
              <w:jc w:val="center"/>
              <w:rPr>
                <w:rFonts w:cstheme="minorHAnsi"/>
                <w:sz w:val="20"/>
                <w:szCs w:val="20"/>
              </w:rPr>
            </w:pPr>
            <w:r w:rsidRPr="0031453C">
              <w:rPr>
                <w:rFonts w:cstheme="minorHAnsi"/>
                <w:sz w:val="20"/>
                <w:szCs w:val="20"/>
              </w:rPr>
              <w:t>[s]</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6CE906F2" w14:textId="77777777" w:rsidR="000204E8" w:rsidRPr="0031453C" w:rsidRDefault="000204E8" w:rsidP="005C3FE7">
            <w:pPr>
              <w:spacing w:after="0"/>
              <w:jc w:val="center"/>
              <w:rPr>
                <w:rFonts w:cstheme="minorHAnsi"/>
                <w:sz w:val="20"/>
                <w:szCs w:val="20"/>
              </w:rPr>
            </w:pPr>
            <w:r w:rsidRPr="0031453C">
              <w:rPr>
                <w:rFonts w:cstheme="minorHAnsi"/>
                <w:sz w:val="20"/>
                <w:szCs w:val="20"/>
              </w:rPr>
              <w:t>[l/s*ha]</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42BC7198" w14:textId="77777777" w:rsidR="000204E8" w:rsidRPr="0031453C" w:rsidRDefault="000204E8" w:rsidP="005C3FE7">
            <w:pPr>
              <w:spacing w:after="0"/>
              <w:jc w:val="center"/>
              <w:rPr>
                <w:rFonts w:cstheme="minorHAnsi"/>
                <w:b/>
                <w:bCs/>
                <w:sz w:val="20"/>
                <w:szCs w:val="20"/>
              </w:rPr>
            </w:pPr>
            <w:r w:rsidRPr="0031453C">
              <w:rPr>
                <w:rFonts w:cstheme="minorHAnsi"/>
                <w:b/>
                <w:bCs/>
                <w:sz w:val="20"/>
                <w:szCs w:val="20"/>
              </w:rPr>
              <w:t>[l/s]</w:t>
            </w:r>
          </w:p>
        </w:tc>
        <w:tc>
          <w:tcPr>
            <w:tcW w:w="983" w:type="dxa"/>
            <w:tcBorders>
              <w:top w:val="single" w:sz="4" w:space="0" w:color="auto"/>
              <w:left w:val="nil"/>
              <w:bottom w:val="single" w:sz="4" w:space="0" w:color="auto"/>
              <w:right w:val="single" w:sz="4" w:space="0" w:color="auto"/>
            </w:tcBorders>
            <w:shd w:val="clear" w:color="auto" w:fill="auto"/>
            <w:noWrap/>
            <w:vAlign w:val="center"/>
            <w:hideMark/>
          </w:tcPr>
          <w:p w14:paraId="525E9B7A" w14:textId="77777777" w:rsidR="000204E8" w:rsidRPr="0031453C" w:rsidRDefault="000204E8" w:rsidP="005C3FE7">
            <w:pPr>
              <w:spacing w:after="0"/>
              <w:jc w:val="center"/>
              <w:rPr>
                <w:rFonts w:cstheme="minorHAnsi"/>
                <w:b/>
                <w:bCs/>
                <w:sz w:val="20"/>
                <w:szCs w:val="20"/>
              </w:rPr>
            </w:pPr>
            <w:r w:rsidRPr="0031453C">
              <w:rPr>
                <w:rFonts w:cstheme="minorHAnsi"/>
                <w:b/>
                <w:bCs/>
                <w:sz w:val="20"/>
                <w:szCs w:val="20"/>
              </w:rPr>
              <w:t>[m</w:t>
            </w:r>
            <w:r w:rsidRPr="0031453C">
              <w:rPr>
                <w:rFonts w:cstheme="minorHAnsi"/>
                <w:b/>
                <w:bCs/>
                <w:sz w:val="20"/>
                <w:szCs w:val="20"/>
                <w:vertAlign w:val="superscript"/>
              </w:rPr>
              <w:t>3</w:t>
            </w:r>
            <w:r w:rsidRPr="0031453C">
              <w:rPr>
                <w:rFonts w:cstheme="minorHAnsi"/>
                <w:b/>
                <w:bCs/>
                <w:sz w:val="20"/>
                <w:szCs w:val="20"/>
              </w:rPr>
              <w:t>/s]</w:t>
            </w:r>
          </w:p>
        </w:tc>
      </w:tr>
      <w:tr w:rsidR="0031453C" w:rsidRPr="00E913DF" w14:paraId="496C4CD1" w14:textId="77777777" w:rsidTr="0031453C">
        <w:trPr>
          <w:trHeight w:val="255"/>
        </w:trPr>
        <w:tc>
          <w:tcPr>
            <w:tcW w:w="14311" w:type="dxa"/>
            <w:gridSpan w:val="16"/>
            <w:tcBorders>
              <w:top w:val="single" w:sz="4" w:space="0" w:color="auto"/>
              <w:left w:val="single" w:sz="4" w:space="0" w:color="auto"/>
              <w:bottom w:val="single" w:sz="4" w:space="0" w:color="auto"/>
              <w:right w:val="single" w:sz="4" w:space="0" w:color="auto"/>
            </w:tcBorders>
            <w:shd w:val="clear" w:color="auto" w:fill="auto"/>
            <w:noWrap/>
            <w:vAlign w:val="center"/>
          </w:tcPr>
          <w:p w14:paraId="01F9061E" w14:textId="54AA44C2" w:rsidR="0031453C" w:rsidRPr="0031453C" w:rsidRDefault="0031453C" w:rsidP="0031453C">
            <w:pPr>
              <w:spacing w:after="0"/>
              <w:jc w:val="center"/>
              <w:rPr>
                <w:rFonts w:cstheme="minorHAnsi"/>
                <w:b/>
                <w:sz w:val="20"/>
                <w:szCs w:val="20"/>
              </w:rPr>
            </w:pPr>
            <w:r w:rsidRPr="0031453C">
              <w:rPr>
                <w:rFonts w:cstheme="minorHAnsi"/>
                <w:b/>
                <w:sz w:val="20"/>
                <w:szCs w:val="20"/>
              </w:rPr>
              <w:t>Zlewnia do wylotu W1</w:t>
            </w:r>
            <w:r w:rsidR="00E72CF3">
              <w:rPr>
                <w:rFonts w:cstheme="minorHAnsi"/>
                <w:b/>
                <w:sz w:val="20"/>
                <w:szCs w:val="20"/>
              </w:rPr>
              <w:t xml:space="preserve"> ze zbiornikiem</w:t>
            </w:r>
            <w:r w:rsidRPr="0031453C">
              <w:rPr>
                <w:rFonts w:cstheme="minorHAnsi"/>
                <w:b/>
                <w:sz w:val="20"/>
                <w:szCs w:val="20"/>
              </w:rPr>
              <w:t>, deszcz 10%</w:t>
            </w:r>
          </w:p>
        </w:tc>
      </w:tr>
      <w:tr w:rsidR="0031453C" w:rsidRPr="00E913DF" w14:paraId="17C400ED" w14:textId="77777777" w:rsidTr="0031453C">
        <w:trPr>
          <w:trHeight w:val="255"/>
        </w:trPr>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20F74C19" w14:textId="6600E037" w:rsidR="0031453C" w:rsidRPr="0031453C" w:rsidRDefault="0031453C" w:rsidP="0031453C">
            <w:pPr>
              <w:spacing w:after="0"/>
              <w:jc w:val="right"/>
              <w:rPr>
                <w:rFonts w:cstheme="minorHAnsi"/>
                <w:sz w:val="20"/>
                <w:szCs w:val="20"/>
              </w:rPr>
            </w:pPr>
            <w:r w:rsidRPr="0031453C">
              <w:rPr>
                <w:rFonts w:cstheme="minorHAnsi"/>
                <w:sz w:val="20"/>
                <w:szCs w:val="20"/>
              </w:rPr>
              <w:t>0.2383</w:t>
            </w:r>
          </w:p>
        </w:tc>
        <w:tc>
          <w:tcPr>
            <w:tcW w:w="851" w:type="dxa"/>
            <w:tcBorders>
              <w:top w:val="single" w:sz="4" w:space="0" w:color="auto"/>
              <w:left w:val="nil"/>
              <w:bottom w:val="single" w:sz="4" w:space="0" w:color="auto"/>
              <w:right w:val="single" w:sz="4" w:space="0" w:color="auto"/>
            </w:tcBorders>
            <w:shd w:val="clear" w:color="auto" w:fill="auto"/>
            <w:noWrap/>
          </w:tcPr>
          <w:p w14:paraId="4A2F1168" w14:textId="742C2CF6" w:rsidR="0031453C" w:rsidRPr="0031453C" w:rsidRDefault="0031453C" w:rsidP="0031453C">
            <w:pPr>
              <w:spacing w:after="0"/>
              <w:jc w:val="right"/>
              <w:rPr>
                <w:rFonts w:cstheme="minorHAnsi"/>
                <w:sz w:val="20"/>
                <w:szCs w:val="20"/>
              </w:rPr>
            </w:pPr>
            <w:r w:rsidRPr="0031453C">
              <w:rPr>
                <w:rFonts w:cstheme="minorHAnsi"/>
                <w:sz w:val="20"/>
                <w:szCs w:val="20"/>
              </w:rPr>
              <w:t>0.0000</w:t>
            </w:r>
          </w:p>
        </w:tc>
        <w:tc>
          <w:tcPr>
            <w:tcW w:w="754" w:type="dxa"/>
            <w:tcBorders>
              <w:top w:val="single" w:sz="4" w:space="0" w:color="auto"/>
              <w:left w:val="nil"/>
              <w:bottom w:val="single" w:sz="4" w:space="0" w:color="auto"/>
              <w:right w:val="single" w:sz="4" w:space="0" w:color="auto"/>
            </w:tcBorders>
            <w:shd w:val="clear" w:color="auto" w:fill="auto"/>
            <w:noWrap/>
          </w:tcPr>
          <w:p w14:paraId="0ABB90B6" w14:textId="40424757" w:rsidR="0031453C" w:rsidRPr="0031453C" w:rsidRDefault="00922296" w:rsidP="009714C2">
            <w:pPr>
              <w:spacing w:after="0"/>
              <w:jc w:val="right"/>
              <w:rPr>
                <w:rFonts w:cstheme="minorHAnsi"/>
                <w:sz w:val="20"/>
                <w:szCs w:val="20"/>
              </w:rPr>
            </w:pPr>
            <w:r>
              <w:rPr>
                <w:rFonts w:cstheme="minorHAnsi"/>
                <w:sz w:val="20"/>
                <w:szCs w:val="20"/>
              </w:rPr>
              <w:t>0.08</w:t>
            </w:r>
            <w:r w:rsidR="009714C2">
              <w:rPr>
                <w:rFonts w:cstheme="minorHAnsi"/>
                <w:sz w:val="20"/>
                <w:szCs w:val="20"/>
              </w:rPr>
              <w:t>40</w:t>
            </w:r>
          </w:p>
        </w:tc>
        <w:tc>
          <w:tcPr>
            <w:tcW w:w="824" w:type="dxa"/>
            <w:tcBorders>
              <w:top w:val="single" w:sz="4" w:space="0" w:color="auto"/>
              <w:left w:val="nil"/>
              <w:bottom w:val="single" w:sz="4" w:space="0" w:color="auto"/>
              <w:right w:val="single" w:sz="4" w:space="0" w:color="auto"/>
            </w:tcBorders>
            <w:shd w:val="clear" w:color="auto" w:fill="auto"/>
            <w:noWrap/>
          </w:tcPr>
          <w:p w14:paraId="58AB45FF" w14:textId="1ECE992E" w:rsidR="0031453C" w:rsidRPr="0031453C" w:rsidRDefault="009714C2" w:rsidP="0031453C">
            <w:pPr>
              <w:spacing w:after="0"/>
              <w:jc w:val="right"/>
              <w:rPr>
                <w:rFonts w:cstheme="minorHAnsi"/>
                <w:sz w:val="20"/>
                <w:szCs w:val="20"/>
              </w:rPr>
            </w:pPr>
            <w:r w:rsidRPr="0031453C">
              <w:rPr>
                <w:rFonts w:cstheme="minorHAnsi"/>
                <w:sz w:val="20"/>
                <w:szCs w:val="20"/>
              </w:rPr>
              <w:t>0.0256</w:t>
            </w:r>
          </w:p>
        </w:tc>
        <w:tc>
          <w:tcPr>
            <w:tcW w:w="754" w:type="dxa"/>
            <w:tcBorders>
              <w:top w:val="single" w:sz="4" w:space="0" w:color="auto"/>
              <w:left w:val="nil"/>
              <w:bottom w:val="single" w:sz="4" w:space="0" w:color="auto"/>
              <w:right w:val="single" w:sz="4" w:space="0" w:color="auto"/>
            </w:tcBorders>
            <w:shd w:val="clear" w:color="auto" w:fill="auto"/>
            <w:noWrap/>
          </w:tcPr>
          <w:p w14:paraId="3DA92419" w14:textId="6656FA12" w:rsidR="0031453C" w:rsidRPr="0031453C" w:rsidRDefault="0031453C" w:rsidP="0031453C">
            <w:pPr>
              <w:spacing w:after="0"/>
              <w:jc w:val="right"/>
              <w:rPr>
                <w:rFonts w:cstheme="minorHAnsi"/>
                <w:sz w:val="20"/>
                <w:szCs w:val="20"/>
              </w:rPr>
            </w:pPr>
            <w:r w:rsidRPr="0031453C">
              <w:rPr>
                <w:rFonts w:cstheme="minorHAnsi"/>
                <w:sz w:val="20"/>
                <w:szCs w:val="20"/>
              </w:rPr>
              <w:t>0.0000</w:t>
            </w:r>
          </w:p>
        </w:tc>
        <w:tc>
          <w:tcPr>
            <w:tcW w:w="790" w:type="dxa"/>
            <w:tcBorders>
              <w:top w:val="single" w:sz="4" w:space="0" w:color="auto"/>
              <w:left w:val="nil"/>
              <w:bottom w:val="single" w:sz="4" w:space="0" w:color="auto"/>
              <w:right w:val="single" w:sz="4" w:space="0" w:color="auto"/>
            </w:tcBorders>
            <w:shd w:val="clear" w:color="auto" w:fill="auto"/>
            <w:noWrap/>
          </w:tcPr>
          <w:p w14:paraId="1CDAB278" w14:textId="5AFFE060" w:rsidR="0031453C" w:rsidRPr="0031453C" w:rsidRDefault="0031453C" w:rsidP="0031453C">
            <w:pPr>
              <w:spacing w:after="0"/>
              <w:jc w:val="right"/>
              <w:rPr>
                <w:rFonts w:cstheme="minorHAnsi"/>
                <w:sz w:val="20"/>
                <w:szCs w:val="20"/>
              </w:rPr>
            </w:pPr>
            <w:r w:rsidRPr="0031453C">
              <w:rPr>
                <w:rFonts w:cstheme="minorHAnsi"/>
                <w:sz w:val="20"/>
                <w:szCs w:val="20"/>
              </w:rPr>
              <w:t>0.0000</w:t>
            </w:r>
          </w:p>
        </w:tc>
        <w:tc>
          <w:tcPr>
            <w:tcW w:w="992" w:type="dxa"/>
            <w:tcBorders>
              <w:top w:val="single" w:sz="4" w:space="0" w:color="auto"/>
              <w:left w:val="nil"/>
              <w:bottom w:val="single" w:sz="4" w:space="0" w:color="auto"/>
              <w:right w:val="single" w:sz="4" w:space="0" w:color="auto"/>
            </w:tcBorders>
            <w:shd w:val="clear" w:color="auto" w:fill="auto"/>
          </w:tcPr>
          <w:p w14:paraId="55F8650C" w14:textId="7C7230AC" w:rsidR="0031453C" w:rsidRPr="0031453C" w:rsidRDefault="0031453C" w:rsidP="0031453C">
            <w:pPr>
              <w:spacing w:after="0"/>
              <w:jc w:val="right"/>
              <w:rPr>
                <w:rFonts w:cstheme="minorHAnsi"/>
                <w:sz w:val="20"/>
                <w:szCs w:val="20"/>
              </w:rPr>
            </w:pPr>
            <w:r w:rsidRPr="0031453C">
              <w:rPr>
                <w:rFonts w:cstheme="minorHAnsi"/>
                <w:sz w:val="20"/>
                <w:szCs w:val="20"/>
              </w:rPr>
              <w:t>0.0000</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481E2B37" w14:textId="7C9536B9" w:rsidR="0031453C" w:rsidRPr="0031453C" w:rsidRDefault="0031453C" w:rsidP="00922296">
            <w:pPr>
              <w:spacing w:after="0"/>
              <w:jc w:val="right"/>
              <w:rPr>
                <w:rFonts w:cstheme="minorHAnsi"/>
                <w:b/>
                <w:sz w:val="20"/>
                <w:szCs w:val="20"/>
              </w:rPr>
            </w:pPr>
            <w:r w:rsidRPr="0031453C">
              <w:rPr>
                <w:rFonts w:cstheme="minorHAnsi"/>
                <w:b/>
                <w:bCs/>
                <w:sz w:val="20"/>
                <w:szCs w:val="20"/>
              </w:rPr>
              <w:t>0.3</w:t>
            </w:r>
            <w:r w:rsidR="00922296">
              <w:rPr>
                <w:rFonts w:cstheme="minorHAnsi"/>
                <w:b/>
                <w:bCs/>
                <w:sz w:val="20"/>
                <w:szCs w:val="20"/>
              </w:rPr>
              <w:t>479</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486CB0D3" w14:textId="7CA09E1F" w:rsidR="0031453C" w:rsidRPr="0031453C" w:rsidRDefault="0031453C" w:rsidP="0031453C">
            <w:pPr>
              <w:spacing w:after="0"/>
              <w:jc w:val="center"/>
              <w:rPr>
                <w:rFonts w:cstheme="minorHAnsi"/>
                <w:sz w:val="20"/>
                <w:szCs w:val="20"/>
              </w:rPr>
            </w:pPr>
            <w:r w:rsidRPr="0031453C">
              <w:rPr>
                <w:rFonts w:cstheme="minorHAnsi"/>
                <w:sz w:val="20"/>
                <w:szCs w:val="20"/>
              </w:rPr>
              <w:t>0</w:t>
            </w:r>
            <w:r w:rsidR="00922296">
              <w:rPr>
                <w:rFonts w:cstheme="minorHAnsi"/>
                <w:sz w:val="20"/>
                <w:szCs w:val="20"/>
              </w:rPr>
              <w:t>.3479</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CC8724F" w14:textId="35026148" w:rsidR="0031453C" w:rsidRPr="0031453C" w:rsidRDefault="0031453C" w:rsidP="0031453C">
            <w:pPr>
              <w:spacing w:after="0"/>
              <w:jc w:val="center"/>
              <w:rPr>
                <w:rFonts w:cstheme="minorHAnsi"/>
                <w:sz w:val="20"/>
                <w:szCs w:val="20"/>
              </w:rPr>
            </w:pPr>
            <w:r w:rsidRPr="0031453C">
              <w:rPr>
                <w:rFonts w:cstheme="minorHAnsi"/>
                <w:sz w:val="20"/>
                <w:szCs w:val="20"/>
              </w:rPr>
              <w:t>1.0000</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00D60A82" w14:textId="1F1A525F" w:rsidR="0031453C" w:rsidRPr="0031453C" w:rsidRDefault="00922296" w:rsidP="0031453C">
            <w:pPr>
              <w:spacing w:after="0"/>
              <w:jc w:val="center"/>
              <w:rPr>
                <w:rFonts w:cstheme="minorHAnsi"/>
                <w:sz w:val="20"/>
                <w:szCs w:val="20"/>
              </w:rPr>
            </w:pPr>
            <w:r>
              <w:rPr>
                <w:rFonts w:cstheme="minorHAnsi"/>
                <w:sz w:val="20"/>
                <w:szCs w:val="20"/>
              </w:rPr>
              <w:t>0.6920</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2E5DCD7B" w14:textId="7E1E2D54" w:rsidR="0031453C" w:rsidRPr="0031453C" w:rsidRDefault="00922296" w:rsidP="0031453C">
            <w:pPr>
              <w:spacing w:after="0"/>
              <w:jc w:val="center"/>
              <w:rPr>
                <w:rFonts w:cstheme="minorHAnsi"/>
                <w:b/>
                <w:bCs/>
                <w:sz w:val="20"/>
                <w:szCs w:val="20"/>
              </w:rPr>
            </w:pPr>
            <w:r>
              <w:rPr>
                <w:rFonts w:cstheme="minorHAnsi"/>
                <w:b/>
                <w:bCs/>
                <w:sz w:val="20"/>
                <w:szCs w:val="20"/>
              </w:rPr>
              <w:t>0.2407</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5FA0C09F" w14:textId="3212A7C2" w:rsidR="0031453C" w:rsidRPr="0031453C" w:rsidRDefault="0031453C" w:rsidP="0031453C">
            <w:pPr>
              <w:spacing w:after="0"/>
              <w:jc w:val="center"/>
              <w:rPr>
                <w:rFonts w:cstheme="minorHAnsi"/>
                <w:sz w:val="20"/>
                <w:szCs w:val="20"/>
              </w:rPr>
            </w:pPr>
            <w:r w:rsidRPr="0031453C">
              <w:rPr>
                <w:rFonts w:cstheme="minorHAnsi"/>
                <w:sz w:val="20"/>
                <w:szCs w:val="20"/>
              </w:rPr>
              <w:t>900</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350A9068" w14:textId="5E4F327F" w:rsidR="0031453C" w:rsidRPr="0031453C" w:rsidRDefault="0031453C" w:rsidP="0031453C">
            <w:pPr>
              <w:spacing w:after="0"/>
              <w:jc w:val="center"/>
              <w:rPr>
                <w:rFonts w:cstheme="minorHAnsi"/>
                <w:b/>
                <w:sz w:val="20"/>
                <w:szCs w:val="20"/>
              </w:rPr>
            </w:pPr>
            <w:r w:rsidRPr="0031453C">
              <w:rPr>
                <w:rFonts w:cstheme="minorHAnsi"/>
                <w:b/>
                <w:sz w:val="20"/>
                <w:szCs w:val="20"/>
              </w:rPr>
              <w:t>273.32</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152B281" w14:textId="63902248" w:rsidR="0031453C" w:rsidRPr="0031453C" w:rsidRDefault="00922296" w:rsidP="0031453C">
            <w:pPr>
              <w:spacing w:after="0"/>
              <w:jc w:val="center"/>
              <w:rPr>
                <w:rFonts w:cstheme="minorHAnsi"/>
                <w:b/>
                <w:bCs/>
                <w:sz w:val="20"/>
                <w:szCs w:val="20"/>
              </w:rPr>
            </w:pPr>
            <w:r>
              <w:rPr>
                <w:rFonts w:cstheme="minorHAnsi"/>
                <w:b/>
                <w:bCs/>
                <w:sz w:val="20"/>
                <w:szCs w:val="20"/>
              </w:rPr>
              <w:t>65.80</w:t>
            </w:r>
          </w:p>
        </w:tc>
        <w:tc>
          <w:tcPr>
            <w:tcW w:w="983" w:type="dxa"/>
            <w:tcBorders>
              <w:top w:val="single" w:sz="4" w:space="0" w:color="auto"/>
              <w:left w:val="nil"/>
              <w:bottom w:val="single" w:sz="4" w:space="0" w:color="auto"/>
              <w:right w:val="single" w:sz="4" w:space="0" w:color="auto"/>
            </w:tcBorders>
            <w:shd w:val="clear" w:color="auto" w:fill="auto"/>
            <w:noWrap/>
            <w:vAlign w:val="center"/>
          </w:tcPr>
          <w:p w14:paraId="0C96FF12" w14:textId="694F77C2" w:rsidR="0031453C" w:rsidRPr="0031453C" w:rsidRDefault="00922296" w:rsidP="0031453C">
            <w:pPr>
              <w:spacing w:after="0"/>
              <w:jc w:val="center"/>
              <w:rPr>
                <w:rFonts w:cstheme="minorHAnsi"/>
                <w:b/>
                <w:bCs/>
                <w:sz w:val="20"/>
                <w:szCs w:val="20"/>
              </w:rPr>
            </w:pPr>
            <w:r>
              <w:rPr>
                <w:rFonts w:cstheme="minorHAnsi"/>
                <w:b/>
                <w:bCs/>
                <w:sz w:val="20"/>
                <w:szCs w:val="20"/>
              </w:rPr>
              <w:t>0.0658</w:t>
            </w:r>
          </w:p>
        </w:tc>
      </w:tr>
    </w:tbl>
    <w:p w14:paraId="19660CC8" w14:textId="53254B96" w:rsidR="00484F8D" w:rsidRDefault="00484F8D" w:rsidP="00F76F78">
      <w:pPr>
        <w:spacing w:after="0"/>
        <w:rPr>
          <w:rFonts w:cstheme="minorHAnsi"/>
        </w:rPr>
      </w:pPr>
      <w:r w:rsidRPr="00E913DF">
        <w:rPr>
          <w:rFonts w:cstheme="minorHAnsi"/>
        </w:rPr>
        <w:t>Obliczenia  przeprowadzono metodą krako</w:t>
      </w:r>
      <w:r w:rsidR="0031453C">
        <w:rPr>
          <w:rFonts w:cstheme="minorHAnsi"/>
        </w:rPr>
        <w:t>wską</w:t>
      </w:r>
      <w:r w:rsidR="00F76F78">
        <w:rPr>
          <w:rFonts w:cstheme="minorHAnsi"/>
        </w:rPr>
        <w:t xml:space="preserve"> (bazującego na formule</w:t>
      </w:r>
      <w:r w:rsidR="00F76F78" w:rsidRPr="00F76F78">
        <w:rPr>
          <w:rFonts w:cstheme="minorHAnsi"/>
        </w:rPr>
        <w:t xml:space="preserve"> Bogdanowicz</w:t>
      </w:r>
      <w:r w:rsidR="00F76F78">
        <w:rPr>
          <w:rFonts w:cstheme="minorHAnsi"/>
        </w:rPr>
        <w:t xml:space="preserve"> </w:t>
      </w:r>
      <w:r w:rsidR="00F76F78" w:rsidRPr="00F76F78">
        <w:rPr>
          <w:rFonts w:cstheme="minorHAnsi"/>
        </w:rPr>
        <w:t>– Stachy</w:t>
      </w:r>
      <w:r w:rsidR="00F76F78">
        <w:rPr>
          <w:rFonts w:cstheme="minorHAnsi"/>
        </w:rPr>
        <w:t>)</w:t>
      </w:r>
      <w:r w:rsidR="0031453C">
        <w:rPr>
          <w:rFonts w:cstheme="minorHAnsi"/>
        </w:rPr>
        <w:t xml:space="preserve"> dla prawdopodobieństwa   10</w:t>
      </w:r>
      <w:r w:rsidRPr="00E913DF">
        <w:rPr>
          <w:rFonts w:cstheme="minorHAnsi"/>
        </w:rPr>
        <w:t>%</w:t>
      </w:r>
      <w:r w:rsidR="0031453C">
        <w:rPr>
          <w:rFonts w:cstheme="minorHAnsi"/>
        </w:rPr>
        <w:t xml:space="preserve"> (deszcz 1 raz na 10 lat), </w:t>
      </w:r>
    </w:p>
    <w:p w14:paraId="5C29E20D" w14:textId="1004A9B7" w:rsidR="00C210CD" w:rsidRDefault="00C210CD" w:rsidP="00C210CD">
      <w:pPr>
        <w:spacing w:after="0"/>
        <w:rPr>
          <w:rFonts w:cstheme="minorHAnsi"/>
        </w:rPr>
      </w:pPr>
      <w:r>
        <w:rPr>
          <w:rFonts w:cstheme="minorHAnsi"/>
        </w:rPr>
        <w:t>Zestawienie informacji na temat zlewni:</w:t>
      </w:r>
    </w:p>
    <w:tbl>
      <w:tblPr>
        <w:tblStyle w:val="Tabela-Siatka"/>
        <w:tblW w:w="14312" w:type="dxa"/>
        <w:tblLook w:val="04A0" w:firstRow="1" w:lastRow="0" w:firstColumn="1" w:lastColumn="0" w:noHBand="0" w:noVBand="1"/>
      </w:tblPr>
      <w:tblGrid>
        <w:gridCol w:w="1271"/>
        <w:gridCol w:w="3402"/>
        <w:gridCol w:w="1701"/>
        <w:gridCol w:w="1701"/>
        <w:gridCol w:w="2268"/>
        <w:gridCol w:w="2126"/>
        <w:gridCol w:w="1843"/>
      </w:tblGrid>
      <w:tr w:rsidR="00F76F78" w14:paraId="7AE9A6F1" w14:textId="09806F65" w:rsidTr="00F76F78">
        <w:tc>
          <w:tcPr>
            <w:tcW w:w="1271" w:type="dxa"/>
          </w:tcPr>
          <w:p w14:paraId="146D77EE" w14:textId="43B9818F" w:rsidR="00F76F78" w:rsidRDefault="00F76F78" w:rsidP="00C210CD">
            <w:pPr>
              <w:rPr>
                <w:rFonts w:cstheme="minorHAnsi"/>
              </w:rPr>
            </w:pPr>
            <w:r>
              <w:rPr>
                <w:rFonts w:cstheme="minorHAnsi"/>
              </w:rPr>
              <w:t>Urządzenie</w:t>
            </w:r>
          </w:p>
        </w:tc>
        <w:tc>
          <w:tcPr>
            <w:tcW w:w="3402" w:type="dxa"/>
          </w:tcPr>
          <w:p w14:paraId="7CD774C8" w14:textId="4AC8CD01" w:rsidR="00F76F78" w:rsidRDefault="00F76F78" w:rsidP="00C210CD">
            <w:pPr>
              <w:rPr>
                <w:rFonts w:cstheme="minorHAnsi"/>
              </w:rPr>
            </w:pPr>
            <w:r>
              <w:rPr>
                <w:rFonts w:cstheme="minorHAnsi"/>
              </w:rPr>
              <w:t>Rodzaj zlewni:</w:t>
            </w:r>
          </w:p>
        </w:tc>
        <w:tc>
          <w:tcPr>
            <w:tcW w:w="1701" w:type="dxa"/>
          </w:tcPr>
          <w:p w14:paraId="7A64D4C2" w14:textId="4C32D975" w:rsidR="00F76F78" w:rsidRDefault="00F76F78" w:rsidP="00C210CD">
            <w:pPr>
              <w:rPr>
                <w:rFonts w:cstheme="minorHAnsi"/>
              </w:rPr>
            </w:pPr>
            <w:r>
              <w:rPr>
                <w:rFonts w:cstheme="minorHAnsi"/>
              </w:rPr>
              <w:t>Zlewnia rzeczywista [ha]</w:t>
            </w:r>
          </w:p>
        </w:tc>
        <w:tc>
          <w:tcPr>
            <w:tcW w:w="1701" w:type="dxa"/>
          </w:tcPr>
          <w:p w14:paraId="5BFABC06" w14:textId="08832C28" w:rsidR="00F76F78" w:rsidRDefault="00F76F78" w:rsidP="00C210CD">
            <w:pPr>
              <w:rPr>
                <w:rFonts w:cstheme="minorHAnsi"/>
              </w:rPr>
            </w:pPr>
            <w:r>
              <w:rPr>
                <w:rFonts w:cstheme="minorHAnsi"/>
              </w:rPr>
              <w:t>Zlewni rzeczywista (suma) [ha]</w:t>
            </w:r>
          </w:p>
        </w:tc>
        <w:tc>
          <w:tcPr>
            <w:tcW w:w="2268" w:type="dxa"/>
          </w:tcPr>
          <w:p w14:paraId="0C3C8428" w14:textId="3F928830" w:rsidR="00F76F78" w:rsidRDefault="00F76F78" w:rsidP="00C210CD">
            <w:pPr>
              <w:rPr>
                <w:rFonts w:cstheme="minorHAnsi"/>
              </w:rPr>
            </w:pPr>
            <w:r>
              <w:rPr>
                <w:rFonts w:cstheme="minorHAnsi"/>
              </w:rPr>
              <w:t>Współczynnik redukcji</w:t>
            </w:r>
          </w:p>
        </w:tc>
        <w:tc>
          <w:tcPr>
            <w:tcW w:w="2126" w:type="dxa"/>
          </w:tcPr>
          <w:p w14:paraId="0E80D7E5" w14:textId="215D1D5F" w:rsidR="00F76F78" w:rsidRDefault="00F76F78" w:rsidP="00C210CD">
            <w:pPr>
              <w:rPr>
                <w:rFonts w:cstheme="minorHAnsi"/>
              </w:rPr>
            </w:pPr>
            <w:r>
              <w:rPr>
                <w:rFonts w:cstheme="minorHAnsi"/>
              </w:rPr>
              <w:t>Średni Współczynnik</w:t>
            </w:r>
          </w:p>
        </w:tc>
        <w:tc>
          <w:tcPr>
            <w:tcW w:w="1843" w:type="dxa"/>
          </w:tcPr>
          <w:p w14:paraId="1F3E2BDE" w14:textId="0B6A77C1" w:rsidR="00F76F78" w:rsidRDefault="00F76F78" w:rsidP="00C210CD">
            <w:pPr>
              <w:rPr>
                <w:rFonts w:cstheme="minorHAnsi"/>
              </w:rPr>
            </w:pPr>
            <w:r>
              <w:rPr>
                <w:rFonts w:cstheme="minorHAnsi"/>
              </w:rPr>
              <w:t>Zlewnia zredukowana [ha]</w:t>
            </w:r>
          </w:p>
        </w:tc>
      </w:tr>
      <w:tr w:rsidR="00922296" w14:paraId="796EC2D2" w14:textId="2F25A3A3" w:rsidTr="00F76F78">
        <w:tc>
          <w:tcPr>
            <w:tcW w:w="1271" w:type="dxa"/>
            <w:vMerge w:val="restart"/>
            <w:vAlign w:val="center"/>
          </w:tcPr>
          <w:p w14:paraId="255BFC1F" w14:textId="77777777" w:rsidR="00922296" w:rsidRDefault="00922296" w:rsidP="00F76F78">
            <w:pPr>
              <w:rPr>
                <w:rFonts w:eastAsiaTheme="majorEastAsia" w:cstheme="minorHAnsi"/>
                <w:bCs/>
              </w:rPr>
            </w:pPr>
            <w:r>
              <w:rPr>
                <w:rFonts w:eastAsiaTheme="majorEastAsia" w:cstheme="minorHAnsi"/>
                <w:bCs/>
              </w:rPr>
              <w:t>Wylot W1</w:t>
            </w:r>
          </w:p>
          <w:p w14:paraId="5163128F" w14:textId="2618689E" w:rsidR="00922296" w:rsidRPr="004108DE" w:rsidRDefault="00922296" w:rsidP="00F76F78">
            <w:pPr>
              <w:rPr>
                <w:rFonts w:eastAsiaTheme="majorEastAsia" w:cstheme="minorHAnsi"/>
                <w:bCs/>
              </w:rPr>
            </w:pPr>
            <w:r>
              <w:rPr>
                <w:rFonts w:eastAsiaTheme="majorEastAsia" w:cstheme="minorHAnsi"/>
                <w:bCs/>
              </w:rPr>
              <w:t>Do zbiornika</w:t>
            </w:r>
          </w:p>
        </w:tc>
        <w:tc>
          <w:tcPr>
            <w:tcW w:w="3402" w:type="dxa"/>
          </w:tcPr>
          <w:p w14:paraId="1F3FB4A9" w14:textId="469EB3C3" w:rsidR="00922296" w:rsidRPr="004108DE" w:rsidRDefault="00922296" w:rsidP="00C210CD">
            <w:pPr>
              <w:rPr>
                <w:rFonts w:eastAsiaTheme="majorEastAsia" w:cstheme="minorHAnsi"/>
                <w:bCs/>
              </w:rPr>
            </w:pPr>
            <w:r w:rsidRPr="004108DE">
              <w:rPr>
                <w:rFonts w:eastAsiaTheme="majorEastAsia" w:cstheme="minorHAnsi"/>
                <w:bCs/>
              </w:rPr>
              <w:t>Powierzchnia szczelna</w:t>
            </w:r>
          </w:p>
        </w:tc>
        <w:tc>
          <w:tcPr>
            <w:tcW w:w="1701" w:type="dxa"/>
            <w:vAlign w:val="center"/>
          </w:tcPr>
          <w:p w14:paraId="6B6B5E2B" w14:textId="13292413" w:rsidR="00922296" w:rsidRPr="004108DE" w:rsidRDefault="00922296" w:rsidP="004108DE">
            <w:pPr>
              <w:jc w:val="center"/>
              <w:rPr>
                <w:rFonts w:eastAsiaTheme="majorEastAsia" w:cstheme="minorHAnsi"/>
                <w:bCs/>
              </w:rPr>
            </w:pPr>
            <w:r w:rsidRPr="004108DE">
              <w:rPr>
                <w:rFonts w:eastAsiaTheme="majorEastAsia" w:cstheme="minorHAnsi"/>
                <w:bCs/>
              </w:rPr>
              <w:t>0,2383</w:t>
            </w:r>
          </w:p>
        </w:tc>
        <w:tc>
          <w:tcPr>
            <w:tcW w:w="1701" w:type="dxa"/>
            <w:vMerge w:val="restart"/>
            <w:vAlign w:val="center"/>
          </w:tcPr>
          <w:p w14:paraId="1529EB7A" w14:textId="65B2DAFE" w:rsidR="00922296" w:rsidRPr="004108DE" w:rsidRDefault="00922296" w:rsidP="004108DE">
            <w:pPr>
              <w:jc w:val="center"/>
              <w:rPr>
                <w:rFonts w:eastAsiaTheme="majorEastAsia" w:cstheme="minorHAnsi"/>
                <w:bCs/>
              </w:rPr>
            </w:pPr>
            <w:r>
              <w:rPr>
                <w:rFonts w:eastAsiaTheme="majorEastAsia" w:cstheme="minorHAnsi"/>
                <w:bCs/>
              </w:rPr>
              <w:t>0,3479</w:t>
            </w:r>
          </w:p>
        </w:tc>
        <w:tc>
          <w:tcPr>
            <w:tcW w:w="2268" w:type="dxa"/>
            <w:vAlign w:val="center"/>
          </w:tcPr>
          <w:p w14:paraId="7B60F639" w14:textId="737F7931" w:rsidR="00922296" w:rsidRPr="004108DE" w:rsidRDefault="00922296" w:rsidP="004108DE">
            <w:pPr>
              <w:jc w:val="center"/>
              <w:rPr>
                <w:rFonts w:eastAsiaTheme="majorEastAsia" w:cstheme="minorHAnsi"/>
                <w:bCs/>
              </w:rPr>
            </w:pPr>
            <w:r w:rsidRPr="004108DE">
              <w:rPr>
                <w:rFonts w:eastAsiaTheme="majorEastAsia" w:cstheme="minorHAnsi"/>
                <w:bCs/>
              </w:rPr>
              <w:t>0,85</w:t>
            </w:r>
          </w:p>
        </w:tc>
        <w:tc>
          <w:tcPr>
            <w:tcW w:w="2126" w:type="dxa"/>
            <w:vMerge w:val="restart"/>
            <w:vAlign w:val="center"/>
          </w:tcPr>
          <w:p w14:paraId="6223C45E" w14:textId="1920EB92" w:rsidR="00922296" w:rsidRPr="004108DE" w:rsidRDefault="00922296" w:rsidP="004108DE">
            <w:pPr>
              <w:jc w:val="center"/>
              <w:rPr>
                <w:rFonts w:eastAsiaTheme="majorEastAsia" w:cstheme="minorHAnsi"/>
                <w:bCs/>
              </w:rPr>
            </w:pPr>
            <w:r>
              <w:rPr>
                <w:rFonts w:eastAsiaTheme="majorEastAsia" w:cstheme="minorHAnsi"/>
                <w:bCs/>
              </w:rPr>
              <w:t>0,6920</w:t>
            </w:r>
          </w:p>
        </w:tc>
        <w:tc>
          <w:tcPr>
            <w:tcW w:w="1843" w:type="dxa"/>
            <w:vMerge w:val="restart"/>
            <w:vAlign w:val="center"/>
          </w:tcPr>
          <w:p w14:paraId="520382B3" w14:textId="4078652F" w:rsidR="00922296" w:rsidRPr="004108DE" w:rsidRDefault="00922296" w:rsidP="004108DE">
            <w:pPr>
              <w:jc w:val="center"/>
              <w:rPr>
                <w:rFonts w:eastAsiaTheme="majorEastAsia" w:cstheme="minorHAnsi"/>
                <w:bCs/>
              </w:rPr>
            </w:pPr>
            <w:r>
              <w:rPr>
                <w:rFonts w:eastAsiaTheme="majorEastAsia" w:cstheme="minorHAnsi"/>
                <w:bCs/>
              </w:rPr>
              <w:t>0,2407</w:t>
            </w:r>
          </w:p>
        </w:tc>
      </w:tr>
      <w:tr w:rsidR="00922296" w14:paraId="6C24B656" w14:textId="6BB9E8BD" w:rsidTr="00F76F78">
        <w:trPr>
          <w:trHeight w:val="92"/>
        </w:trPr>
        <w:tc>
          <w:tcPr>
            <w:tcW w:w="1271" w:type="dxa"/>
            <w:vMerge/>
          </w:tcPr>
          <w:p w14:paraId="0949E0E2" w14:textId="77777777" w:rsidR="00922296" w:rsidRPr="004108DE" w:rsidRDefault="00922296" w:rsidP="00C210CD">
            <w:pPr>
              <w:rPr>
                <w:rFonts w:eastAsiaTheme="majorEastAsia" w:cstheme="minorHAnsi"/>
                <w:bCs/>
              </w:rPr>
            </w:pPr>
          </w:p>
        </w:tc>
        <w:tc>
          <w:tcPr>
            <w:tcW w:w="3402" w:type="dxa"/>
          </w:tcPr>
          <w:p w14:paraId="6BFA838A" w14:textId="60CBE62B" w:rsidR="00922296" w:rsidRPr="004108DE" w:rsidRDefault="00922296" w:rsidP="00C210CD">
            <w:pPr>
              <w:rPr>
                <w:rFonts w:eastAsiaTheme="majorEastAsia" w:cstheme="minorHAnsi"/>
                <w:bCs/>
              </w:rPr>
            </w:pPr>
            <w:r w:rsidRPr="004108DE">
              <w:rPr>
                <w:rFonts w:eastAsiaTheme="majorEastAsia" w:cstheme="minorHAnsi"/>
                <w:bCs/>
              </w:rPr>
              <w:t>Powierzchnia przepuszczalna /zielone/</w:t>
            </w:r>
          </w:p>
        </w:tc>
        <w:tc>
          <w:tcPr>
            <w:tcW w:w="1701" w:type="dxa"/>
            <w:vAlign w:val="center"/>
          </w:tcPr>
          <w:p w14:paraId="0FB8825E" w14:textId="1A0D62B1" w:rsidR="00922296" w:rsidRPr="004108DE" w:rsidRDefault="00922296" w:rsidP="004108DE">
            <w:pPr>
              <w:jc w:val="center"/>
              <w:rPr>
                <w:rFonts w:eastAsiaTheme="majorEastAsia" w:cstheme="minorHAnsi"/>
                <w:bCs/>
              </w:rPr>
            </w:pPr>
            <w:r>
              <w:rPr>
                <w:rFonts w:eastAsiaTheme="majorEastAsia" w:cstheme="minorHAnsi"/>
                <w:bCs/>
              </w:rPr>
              <w:t>0,0840</w:t>
            </w:r>
          </w:p>
        </w:tc>
        <w:tc>
          <w:tcPr>
            <w:tcW w:w="1701" w:type="dxa"/>
            <w:vMerge/>
            <w:vAlign w:val="center"/>
          </w:tcPr>
          <w:p w14:paraId="7852C506" w14:textId="77777777" w:rsidR="00922296" w:rsidRPr="004108DE" w:rsidRDefault="00922296" w:rsidP="004108DE">
            <w:pPr>
              <w:jc w:val="center"/>
              <w:rPr>
                <w:rFonts w:eastAsiaTheme="majorEastAsia" w:cstheme="minorHAnsi"/>
                <w:bCs/>
              </w:rPr>
            </w:pPr>
          </w:p>
        </w:tc>
        <w:tc>
          <w:tcPr>
            <w:tcW w:w="2268" w:type="dxa"/>
            <w:vAlign w:val="center"/>
          </w:tcPr>
          <w:p w14:paraId="241E3A4E" w14:textId="3A30F362" w:rsidR="00922296" w:rsidRPr="004108DE" w:rsidRDefault="00922296" w:rsidP="004108DE">
            <w:pPr>
              <w:jc w:val="center"/>
              <w:rPr>
                <w:rFonts w:eastAsiaTheme="majorEastAsia" w:cstheme="minorHAnsi"/>
                <w:bCs/>
              </w:rPr>
            </w:pPr>
            <w:r>
              <w:rPr>
                <w:rFonts w:eastAsiaTheme="majorEastAsia" w:cstheme="minorHAnsi"/>
                <w:bCs/>
              </w:rPr>
              <w:t>0,15</w:t>
            </w:r>
          </w:p>
        </w:tc>
        <w:tc>
          <w:tcPr>
            <w:tcW w:w="2126" w:type="dxa"/>
            <w:vMerge/>
            <w:vAlign w:val="center"/>
          </w:tcPr>
          <w:p w14:paraId="273E1B90" w14:textId="51D2EEC1" w:rsidR="00922296" w:rsidRPr="004108DE" w:rsidRDefault="00922296" w:rsidP="004108DE">
            <w:pPr>
              <w:jc w:val="center"/>
              <w:rPr>
                <w:rFonts w:eastAsiaTheme="majorEastAsia" w:cstheme="minorHAnsi"/>
                <w:bCs/>
              </w:rPr>
            </w:pPr>
          </w:p>
        </w:tc>
        <w:tc>
          <w:tcPr>
            <w:tcW w:w="1843" w:type="dxa"/>
            <w:vMerge/>
            <w:vAlign w:val="center"/>
          </w:tcPr>
          <w:p w14:paraId="56228116" w14:textId="11313154" w:rsidR="00922296" w:rsidRPr="004108DE" w:rsidRDefault="00922296" w:rsidP="004108DE">
            <w:pPr>
              <w:jc w:val="center"/>
              <w:rPr>
                <w:rFonts w:eastAsiaTheme="majorEastAsia" w:cstheme="minorHAnsi"/>
                <w:bCs/>
              </w:rPr>
            </w:pPr>
          </w:p>
        </w:tc>
      </w:tr>
      <w:tr w:rsidR="00922296" w14:paraId="6307B667" w14:textId="77777777" w:rsidTr="00F76F78">
        <w:trPr>
          <w:trHeight w:val="92"/>
        </w:trPr>
        <w:tc>
          <w:tcPr>
            <w:tcW w:w="1271" w:type="dxa"/>
            <w:vMerge/>
          </w:tcPr>
          <w:p w14:paraId="3A8DC71B" w14:textId="77777777" w:rsidR="00922296" w:rsidRPr="004108DE" w:rsidRDefault="00922296" w:rsidP="00922296">
            <w:pPr>
              <w:rPr>
                <w:rFonts w:eastAsiaTheme="majorEastAsia" w:cstheme="minorHAnsi"/>
                <w:bCs/>
              </w:rPr>
            </w:pPr>
          </w:p>
        </w:tc>
        <w:tc>
          <w:tcPr>
            <w:tcW w:w="3402" w:type="dxa"/>
          </w:tcPr>
          <w:p w14:paraId="6C1C2C13" w14:textId="3D0852DC" w:rsidR="00922296" w:rsidRPr="004108DE" w:rsidRDefault="00922296" w:rsidP="00922296">
            <w:pPr>
              <w:rPr>
                <w:rFonts w:eastAsiaTheme="majorEastAsia" w:cstheme="minorHAnsi"/>
                <w:bCs/>
              </w:rPr>
            </w:pPr>
            <w:r>
              <w:rPr>
                <w:rFonts w:eastAsiaTheme="majorEastAsia" w:cstheme="minorHAnsi"/>
                <w:bCs/>
              </w:rPr>
              <w:t>Teren zbiornika z koroną</w:t>
            </w:r>
          </w:p>
        </w:tc>
        <w:tc>
          <w:tcPr>
            <w:tcW w:w="1701" w:type="dxa"/>
            <w:vAlign w:val="center"/>
          </w:tcPr>
          <w:p w14:paraId="0FD3C9DE" w14:textId="035F8DE7" w:rsidR="00922296" w:rsidRDefault="00922296" w:rsidP="00922296">
            <w:pPr>
              <w:jc w:val="center"/>
              <w:rPr>
                <w:rFonts w:eastAsiaTheme="majorEastAsia" w:cstheme="minorHAnsi"/>
                <w:bCs/>
              </w:rPr>
            </w:pPr>
            <w:r>
              <w:rPr>
                <w:rFonts w:eastAsiaTheme="majorEastAsia" w:cstheme="minorHAnsi"/>
                <w:bCs/>
              </w:rPr>
              <w:t>0,0256</w:t>
            </w:r>
          </w:p>
        </w:tc>
        <w:tc>
          <w:tcPr>
            <w:tcW w:w="1701" w:type="dxa"/>
            <w:vMerge/>
            <w:vAlign w:val="center"/>
          </w:tcPr>
          <w:p w14:paraId="4AF411F4" w14:textId="77777777" w:rsidR="00922296" w:rsidRPr="004108DE" w:rsidRDefault="00922296" w:rsidP="00922296">
            <w:pPr>
              <w:jc w:val="center"/>
              <w:rPr>
                <w:rFonts w:eastAsiaTheme="majorEastAsia" w:cstheme="minorHAnsi"/>
                <w:bCs/>
              </w:rPr>
            </w:pPr>
          </w:p>
        </w:tc>
        <w:tc>
          <w:tcPr>
            <w:tcW w:w="2268" w:type="dxa"/>
            <w:vAlign w:val="center"/>
          </w:tcPr>
          <w:p w14:paraId="1061A259" w14:textId="3A27AD46" w:rsidR="00922296" w:rsidRDefault="00922296" w:rsidP="00922296">
            <w:pPr>
              <w:jc w:val="center"/>
              <w:rPr>
                <w:rFonts w:eastAsiaTheme="majorEastAsia" w:cstheme="minorHAnsi"/>
                <w:bCs/>
              </w:rPr>
            </w:pPr>
            <w:r>
              <w:rPr>
                <w:rFonts w:eastAsiaTheme="majorEastAsia" w:cstheme="minorHAnsi"/>
                <w:bCs/>
              </w:rPr>
              <w:t>1,00</w:t>
            </w:r>
          </w:p>
        </w:tc>
        <w:tc>
          <w:tcPr>
            <w:tcW w:w="2126" w:type="dxa"/>
            <w:vMerge/>
            <w:vAlign w:val="center"/>
          </w:tcPr>
          <w:p w14:paraId="0C9DE89B" w14:textId="77777777" w:rsidR="00922296" w:rsidRPr="004108DE" w:rsidRDefault="00922296" w:rsidP="00922296">
            <w:pPr>
              <w:jc w:val="center"/>
              <w:rPr>
                <w:rFonts w:eastAsiaTheme="majorEastAsia" w:cstheme="minorHAnsi"/>
                <w:bCs/>
              </w:rPr>
            </w:pPr>
          </w:p>
        </w:tc>
        <w:tc>
          <w:tcPr>
            <w:tcW w:w="1843" w:type="dxa"/>
            <w:vMerge/>
            <w:vAlign w:val="center"/>
          </w:tcPr>
          <w:p w14:paraId="20F14599" w14:textId="77777777" w:rsidR="00922296" w:rsidRPr="004108DE" w:rsidRDefault="00922296" w:rsidP="00922296">
            <w:pPr>
              <w:jc w:val="center"/>
              <w:rPr>
                <w:rFonts w:eastAsiaTheme="majorEastAsia" w:cstheme="minorHAnsi"/>
                <w:bCs/>
              </w:rPr>
            </w:pPr>
          </w:p>
        </w:tc>
      </w:tr>
    </w:tbl>
    <w:p w14:paraId="4DD1FCAA" w14:textId="77777777" w:rsidR="00C210CD" w:rsidRPr="00E913DF" w:rsidRDefault="00C210CD" w:rsidP="00C210CD">
      <w:pPr>
        <w:spacing w:after="0"/>
        <w:rPr>
          <w:rFonts w:cstheme="minorHAnsi"/>
        </w:rPr>
        <w:sectPr w:rsidR="00C210CD" w:rsidRPr="00E913DF" w:rsidSect="001C7CF1">
          <w:pgSz w:w="16838" w:h="11906" w:orient="landscape"/>
          <w:pgMar w:top="1417" w:right="1417" w:bottom="1417" w:left="1417" w:header="708" w:footer="708" w:gutter="0"/>
          <w:cols w:space="708"/>
          <w:docGrid w:linePitch="360"/>
        </w:sectPr>
      </w:pPr>
    </w:p>
    <w:p w14:paraId="2224D41A" w14:textId="77777777" w:rsidR="00DC2A0A" w:rsidRPr="00E913DF" w:rsidRDefault="00DC2A0A" w:rsidP="005C3FE7">
      <w:pPr>
        <w:pStyle w:val="Nagwek1"/>
        <w:numPr>
          <w:ilvl w:val="0"/>
          <w:numId w:val="19"/>
        </w:numPr>
        <w:spacing w:before="0"/>
        <w:rPr>
          <w:rFonts w:asciiTheme="minorHAnsi" w:hAnsiTheme="minorHAnsi" w:cstheme="minorHAnsi"/>
          <w:color w:val="auto"/>
          <w:sz w:val="22"/>
          <w:szCs w:val="22"/>
        </w:rPr>
      </w:pPr>
      <w:bookmarkStart w:id="14" w:name="_Toc195354680"/>
      <w:r w:rsidRPr="00E913DF">
        <w:rPr>
          <w:rFonts w:asciiTheme="minorHAnsi" w:hAnsiTheme="minorHAnsi" w:cstheme="minorHAnsi"/>
          <w:color w:val="auto"/>
          <w:sz w:val="22"/>
          <w:szCs w:val="22"/>
        </w:rPr>
        <w:lastRenderedPageBreak/>
        <w:t>Charakterystykę wód objętych pozwoleniem wodnoprawnym</w:t>
      </w:r>
      <w:bookmarkEnd w:id="14"/>
    </w:p>
    <w:p w14:paraId="79E9B186" w14:textId="77777777" w:rsidR="00137747" w:rsidRPr="00E913DF" w:rsidRDefault="00137747" w:rsidP="005C3FE7">
      <w:pPr>
        <w:pStyle w:val="Akapitzlist"/>
        <w:spacing w:after="0"/>
        <w:jc w:val="both"/>
        <w:rPr>
          <w:rFonts w:eastAsiaTheme="majorEastAsia" w:cstheme="minorHAnsi"/>
          <w:b/>
          <w:bCs/>
        </w:rPr>
      </w:pPr>
    </w:p>
    <w:p w14:paraId="55A7744D" w14:textId="77777777" w:rsidR="005C3FE7" w:rsidRPr="00E913DF" w:rsidRDefault="005C3FE7" w:rsidP="005C3FE7">
      <w:pPr>
        <w:spacing w:after="0" w:line="240" w:lineRule="auto"/>
        <w:jc w:val="both"/>
        <w:rPr>
          <w:rFonts w:eastAsiaTheme="majorEastAsia" w:cstheme="minorHAnsi"/>
          <w:bCs/>
        </w:rPr>
      </w:pPr>
      <w:r w:rsidRPr="00E913DF">
        <w:rPr>
          <w:rFonts w:eastAsiaTheme="majorEastAsia" w:cstheme="minorHAnsi"/>
          <w:bCs/>
        </w:rPr>
        <w:t xml:space="preserve">Zestawienie informacji na temat Jednolitej Części Wód powierzchniowych (JCWP) oraz  Jednolitej Części Wód podziemnych (JCWPd) na której zlokalizowana jest inwestycja. </w:t>
      </w:r>
    </w:p>
    <w:p w14:paraId="14258830" w14:textId="73AD46D4" w:rsidR="005C3FE7" w:rsidRPr="00E913DF" w:rsidRDefault="005C3FE7" w:rsidP="005C3FE7">
      <w:pPr>
        <w:spacing w:after="0" w:line="240" w:lineRule="auto"/>
        <w:jc w:val="both"/>
        <w:rPr>
          <w:rFonts w:cstheme="minorHAnsi"/>
          <w:noProof/>
        </w:rPr>
      </w:pPr>
    </w:p>
    <w:p w14:paraId="7EE66796" w14:textId="1D0237BD" w:rsidR="005C3FE7" w:rsidRPr="00E913DF" w:rsidRDefault="00E913DF" w:rsidP="005C3FE7">
      <w:pPr>
        <w:spacing w:after="0" w:line="240" w:lineRule="auto"/>
        <w:jc w:val="both"/>
        <w:rPr>
          <w:rFonts w:cstheme="minorHAnsi"/>
          <w:noProof/>
        </w:rPr>
      </w:pPr>
      <w:r w:rsidRPr="00E913DF">
        <w:rPr>
          <w:rFonts w:eastAsia="Times New Roman" w:cstheme="minorHAnsi"/>
          <w:bCs/>
          <w:noProof/>
          <w:kern w:val="3"/>
          <w:sz w:val="24"/>
          <w:szCs w:val="24"/>
          <w:lang w:eastAsia="pl-PL"/>
        </w:rPr>
        <w:drawing>
          <wp:inline distT="0" distB="0" distL="0" distR="0" wp14:anchorId="79211AAF" wp14:editId="0609A14A">
            <wp:extent cx="5647055" cy="5332730"/>
            <wp:effectExtent l="133350" t="114300" r="144145" b="17272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47055" cy="533273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820D0A3" w14:textId="77777777" w:rsidR="005C3FE7" w:rsidRPr="00E913DF" w:rsidRDefault="005C3FE7" w:rsidP="005C3FE7">
      <w:pPr>
        <w:spacing w:after="0" w:line="240" w:lineRule="auto"/>
        <w:jc w:val="both"/>
        <w:rPr>
          <w:rFonts w:eastAsia="Times New Roman" w:cstheme="minorHAnsi"/>
          <w:bCs/>
          <w:kern w:val="3"/>
          <w:lang w:eastAsia="pl-PL"/>
        </w:rPr>
      </w:pPr>
    </w:p>
    <w:p w14:paraId="083EF71B" w14:textId="6AB9464B" w:rsidR="00E913DF" w:rsidRPr="00E913DF" w:rsidRDefault="00E913DF" w:rsidP="00E913DF">
      <w:pPr>
        <w:spacing w:after="0" w:line="360" w:lineRule="auto"/>
        <w:jc w:val="both"/>
        <w:rPr>
          <w:rFonts w:cstheme="minorHAnsi"/>
        </w:rPr>
      </w:pPr>
      <w:r w:rsidRPr="00E913DF">
        <w:rPr>
          <w:rFonts w:cstheme="minorHAnsi"/>
        </w:rPr>
        <w:t>Informacje podstawowe dot. RW200006213927</w:t>
      </w:r>
      <w:r>
        <w:rPr>
          <w:rFonts w:cstheme="minorHAnsi"/>
        </w:rPr>
        <w:t>n</w:t>
      </w:r>
      <w:r w:rsidRPr="00E913DF">
        <w:rPr>
          <w:rFonts w:cstheme="minorHAnsi"/>
        </w:rPr>
        <w:t>Szreniawa do Ścieklca</w:t>
      </w:r>
    </w:p>
    <w:p w14:paraId="729A7BEE" w14:textId="77777777" w:rsidR="00E913DF" w:rsidRPr="00E913DF" w:rsidRDefault="00E913DF" w:rsidP="00E913DF">
      <w:pPr>
        <w:spacing w:after="0" w:line="360" w:lineRule="auto"/>
        <w:jc w:val="both"/>
        <w:rPr>
          <w:rFonts w:cstheme="minorHAnsi"/>
        </w:rPr>
      </w:pPr>
      <w:r w:rsidRPr="00E913DF">
        <w:rPr>
          <w:rFonts w:cstheme="minorHAnsi"/>
        </w:rPr>
        <w:t>JCWP Szreniawa do Ścieklca</w:t>
      </w:r>
    </w:p>
    <w:p w14:paraId="2B915159" w14:textId="1D4053A6" w:rsidR="00E913DF" w:rsidRPr="00E913DF" w:rsidRDefault="00E913DF" w:rsidP="00E913DF">
      <w:pPr>
        <w:spacing w:after="0" w:line="360" w:lineRule="auto"/>
        <w:jc w:val="both"/>
        <w:rPr>
          <w:rFonts w:cstheme="minorHAnsi"/>
        </w:rPr>
      </w:pPr>
      <w:r w:rsidRPr="00E913DF">
        <w:rPr>
          <w:rFonts w:cstheme="minorHAnsi"/>
        </w:rPr>
        <w:t>Nazwa JCWP:</w:t>
      </w:r>
      <w:r>
        <w:rPr>
          <w:rFonts w:cstheme="minorHAnsi"/>
        </w:rPr>
        <w:tab/>
      </w:r>
      <w:r>
        <w:rPr>
          <w:rFonts w:cstheme="minorHAnsi"/>
        </w:rPr>
        <w:tab/>
      </w:r>
      <w:r w:rsidRPr="00E913DF">
        <w:rPr>
          <w:rFonts w:cstheme="minorHAnsi"/>
        </w:rPr>
        <w:t>RW200006213927</w:t>
      </w:r>
    </w:p>
    <w:p w14:paraId="00EA8ECA" w14:textId="1E0ABEA4" w:rsidR="00E913DF" w:rsidRPr="00E913DF" w:rsidRDefault="00E913DF" w:rsidP="00E913DF">
      <w:pPr>
        <w:spacing w:after="0" w:line="360" w:lineRule="auto"/>
        <w:jc w:val="both"/>
        <w:rPr>
          <w:rFonts w:cstheme="minorHAnsi"/>
        </w:rPr>
      </w:pPr>
      <w:r w:rsidRPr="00E913DF">
        <w:rPr>
          <w:rFonts w:cstheme="minorHAnsi"/>
        </w:rPr>
        <w:t xml:space="preserve">Kategoria JCWP: </w:t>
      </w:r>
      <w:r>
        <w:rPr>
          <w:rFonts w:cstheme="minorHAnsi"/>
        </w:rPr>
        <w:tab/>
      </w:r>
      <w:r w:rsidRPr="00E913DF">
        <w:rPr>
          <w:rFonts w:cstheme="minorHAnsi"/>
        </w:rPr>
        <w:t>JCWP RW - jednolita część wód powierzchniowych rzecznych</w:t>
      </w:r>
    </w:p>
    <w:p w14:paraId="41748B7D" w14:textId="71DAC93E" w:rsidR="00E913DF" w:rsidRPr="00E913DF" w:rsidRDefault="00E913DF" w:rsidP="00E913DF">
      <w:pPr>
        <w:spacing w:after="0" w:line="360" w:lineRule="auto"/>
        <w:jc w:val="both"/>
        <w:rPr>
          <w:rFonts w:cstheme="minorHAnsi"/>
        </w:rPr>
      </w:pPr>
      <w:r w:rsidRPr="00E913DF">
        <w:rPr>
          <w:rFonts w:cstheme="minorHAnsi"/>
        </w:rPr>
        <w:t xml:space="preserve">Kod JCWP: </w:t>
      </w:r>
      <w:r>
        <w:rPr>
          <w:rFonts w:cstheme="minorHAnsi"/>
        </w:rPr>
        <w:tab/>
      </w:r>
      <w:r>
        <w:rPr>
          <w:rFonts w:cstheme="minorHAnsi"/>
        </w:rPr>
        <w:tab/>
      </w:r>
      <w:r w:rsidRPr="00E913DF">
        <w:rPr>
          <w:rFonts w:cstheme="minorHAnsi"/>
        </w:rPr>
        <w:t>RW200006213927</w:t>
      </w:r>
    </w:p>
    <w:p w14:paraId="2F18056A" w14:textId="20DDE19A" w:rsidR="00E913DF" w:rsidRPr="00E913DF" w:rsidRDefault="00E913DF" w:rsidP="00E913DF">
      <w:pPr>
        <w:spacing w:after="0" w:line="360" w:lineRule="auto"/>
        <w:jc w:val="both"/>
        <w:rPr>
          <w:rFonts w:cstheme="minorHAnsi"/>
        </w:rPr>
      </w:pPr>
      <w:r w:rsidRPr="00E913DF">
        <w:rPr>
          <w:rFonts w:cstheme="minorHAnsi"/>
        </w:rPr>
        <w:t xml:space="preserve">Typ JCWP: </w:t>
      </w:r>
      <w:r>
        <w:rPr>
          <w:rFonts w:cstheme="minorHAnsi"/>
        </w:rPr>
        <w:tab/>
      </w:r>
      <w:r>
        <w:rPr>
          <w:rFonts w:cstheme="minorHAnsi"/>
        </w:rPr>
        <w:tab/>
      </w:r>
      <w:r w:rsidRPr="00E913DF">
        <w:rPr>
          <w:rFonts w:cstheme="minorHAnsi"/>
        </w:rPr>
        <w:t>RW_wap - Potok lub mała rzeka wyżynna na podłożu węglanowym</w:t>
      </w:r>
    </w:p>
    <w:p w14:paraId="479491FE" w14:textId="18A7ACD5" w:rsidR="00E913DF" w:rsidRPr="00E913DF" w:rsidRDefault="00E913DF" w:rsidP="00E913DF">
      <w:pPr>
        <w:spacing w:after="0" w:line="360" w:lineRule="auto"/>
        <w:jc w:val="both"/>
        <w:rPr>
          <w:rFonts w:cstheme="minorHAnsi"/>
        </w:rPr>
      </w:pPr>
      <w:r w:rsidRPr="00E913DF">
        <w:rPr>
          <w:rFonts w:cstheme="minorHAnsi"/>
        </w:rPr>
        <w:t>Rzeczywista długość JCWP [km]</w:t>
      </w:r>
      <w:r>
        <w:rPr>
          <w:rFonts w:cstheme="minorHAnsi"/>
        </w:rPr>
        <w:t xml:space="preserve">: </w:t>
      </w:r>
      <w:r w:rsidRPr="00E913DF">
        <w:rPr>
          <w:rFonts w:cstheme="minorHAnsi"/>
        </w:rPr>
        <w:t>124,25 km</w:t>
      </w:r>
    </w:p>
    <w:p w14:paraId="29B198FD" w14:textId="16EC630F" w:rsidR="00E913DF" w:rsidRPr="00E913DF" w:rsidRDefault="00E913DF" w:rsidP="00E913DF">
      <w:pPr>
        <w:spacing w:after="0" w:line="360" w:lineRule="auto"/>
        <w:jc w:val="both"/>
        <w:rPr>
          <w:rFonts w:cstheme="minorHAnsi"/>
        </w:rPr>
      </w:pPr>
      <w:r w:rsidRPr="00E913DF">
        <w:rPr>
          <w:rFonts w:cstheme="minorHAnsi"/>
        </w:rPr>
        <w:t>Powierzchnia zlewni [km</w:t>
      </w:r>
      <w:r w:rsidRPr="00E913DF">
        <w:rPr>
          <w:rFonts w:cstheme="minorHAnsi"/>
          <w:vertAlign w:val="superscript"/>
        </w:rPr>
        <w:t>2</w:t>
      </w:r>
      <w:r w:rsidRPr="00E913DF">
        <w:rPr>
          <w:rFonts w:cstheme="minorHAnsi"/>
        </w:rPr>
        <w:t>]</w:t>
      </w:r>
      <w:r>
        <w:rPr>
          <w:rFonts w:cstheme="minorHAnsi"/>
        </w:rPr>
        <w:t xml:space="preserve">: </w:t>
      </w:r>
      <w:r w:rsidRPr="00E913DF">
        <w:rPr>
          <w:rFonts w:cstheme="minorHAnsi"/>
        </w:rPr>
        <w:t>406,49 k</w:t>
      </w:r>
      <w:r>
        <w:rPr>
          <w:rFonts w:cstheme="minorHAnsi"/>
        </w:rPr>
        <w:t>m</w:t>
      </w:r>
      <w:r w:rsidRPr="00E913DF">
        <w:rPr>
          <w:rFonts w:cstheme="minorHAnsi"/>
          <w:vertAlign w:val="superscript"/>
        </w:rPr>
        <w:t>2</w:t>
      </w:r>
    </w:p>
    <w:p w14:paraId="1D46E1FA" w14:textId="05A0FF35" w:rsidR="00E913DF" w:rsidRPr="00E913DF" w:rsidRDefault="00E913DF" w:rsidP="00E913DF">
      <w:pPr>
        <w:spacing w:after="0" w:line="360" w:lineRule="auto"/>
        <w:jc w:val="both"/>
        <w:rPr>
          <w:rFonts w:cstheme="minorHAnsi"/>
        </w:rPr>
      </w:pPr>
      <w:r w:rsidRPr="00E913DF">
        <w:rPr>
          <w:rFonts w:cstheme="minorHAnsi"/>
        </w:rPr>
        <w:lastRenderedPageBreak/>
        <w:t xml:space="preserve">Obszar dorzecze: </w:t>
      </w:r>
      <w:r>
        <w:rPr>
          <w:rFonts w:cstheme="minorHAnsi"/>
        </w:rPr>
        <w:tab/>
      </w:r>
      <w:r w:rsidRPr="00E913DF">
        <w:rPr>
          <w:rFonts w:cstheme="minorHAnsi"/>
        </w:rPr>
        <w:t>obszar dorzecza Wisły</w:t>
      </w:r>
    </w:p>
    <w:p w14:paraId="4357F2E9" w14:textId="0CD0A9E8" w:rsidR="00E913DF" w:rsidRPr="00E913DF" w:rsidRDefault="00E913DF" w:rsidP="00E913DF">
      <w:pPr>
        <w:spacing w:after="0" w:line="360" w:lineRule="auto"/>
        <w:jc w:val="both"/>
        <w:rPr>
          <w:rFonts w:cstheme="minorHAnsi"/>
        </w:rPr>
      </w:pPr>
      <w:r w:rsidRPr="00E913DF">
        <w:rPr>
          <w:rFonts w:cstheme="minorHAnsi"/>
        </w:rPr>
        <w:t xml:space="preserve">Region wodny: </w:t>
      </w:r>
      <w:r>
        <w:rPr>
          <w:rFonts w:cstheme="minorHAnsi"/>
        </w:rPr>
        <w:tab/>
      </w:r>
      <w:r>
        <w:rPr>
          <w:rFonts w:cstheme="minorHAnsi"/>
        </w:rPr>
        <w:tab/>
      </w:r>
      <w:r w:rsidRPr="00E913DF">
        <w:rPr>
          <w:rFonts w:cstheme="minorHAnsi"/>
        </w:rPr>
        <w:t>region wodny Górnej-Zachodniej Wisły</w:t>
      </w:r>
    </w:p>
    <w:p w14:paraId="200EAC3D" w14:textId="3CA6CAD8" w:rsidR="00E913DF" w:rsidRPr="00E913DF" w:rsidRDefault="00E913DF" w:rsidP="00E913DF">
      <w:pPr>
        <w:spacing w:after="0" w:line="360" w:lineRule="auto"/>
        <w:jc w:val="both"/>
        <w:rPr>
          <w:rFonts w:cstheme="minorHAnsi"/>
        </w:rPr>
      </w:pPr>
      <w:r w:rsidRPr="00E913DF">
        <w:rPr>
          <w:rFonts w:cstheme="minorHAnsi"/>
        </w:rPr>
        <w:t xml:space="preserve">RZGW: </w:t>
      </w:r>
      <w:r>
        <w:rPr>
          <w:rFonts w:cstheme="minorHAnsi"/>
        </w:rPr>
        <w:tab/>
      </w:r>
      <w:r>
        <w:rPr>
          <w:rFonts w:cstheme="minorHAnsi"/>
        </w:rPr>
        <w:tab/>
      </w:r>
      <w:r>
        <w:rPr>
          <w:rFonts w:cstheme="minorHAnsi"/>
        </w:rPr>
        <w:tab/>
      </w:r>
      <w:r w:rsidRPr="00E913DF">
        <w:rPr>
          <w:rFonts w:cstheme="minorHAnsi"/>
        </w:rPr>
        <w:t>Regionalny Zarząd Gospodarki Wodnej w Krakowie</w:t>
      </w:r>
    </w:p>
    <w:p w14:paraId="6DF26099" w14:textId="29375703" w:rsidR="00E913DF" w:rsidRPr="00E913DF" w:rsidRDefault="00E913DF" w:rsidP="00E913DF">
      <w:pPr>
        <w:spacing w:after="0" w:line="360" w:lineRule="auto"/>
        <w:jc w:val="both"/>
        <w:rPr>
          <w:rFonts w:cstheme="minorHAnsi"/>
        </w:rPr>
      </w:pPr>
      <w:r w:rsidRPr="00E913DF">
        <w:rPr>
          <w:rFonts w:cstheme="minorHAnsi"/>
        </w:rPr>
        <w:t xml:space="preserve">Zarząd Zlewni: </w:t>
      </w:r>
      <w:r>
        <w:rPr>
          <w:rFonts w:cstheme="minorHAnsi"/>
        </w:rPr>
        <w:tab/>
      </w:r>
      <w:r>
        <w:rPr>
          <w:rFonts w:cstheme="minorHAnsi"/>
        </w:rPr>
        <w:tab/>
      </w:r>
      <w:r w:rsidRPr="00E913DF">
        <w:rPr>
          <w:rFonts w:cstheme="minorHAnsi"/>
        </w:rPr>
        <w:t>Zarząd Zlewni w Krakowie</w:t>
      </w:r>
    </w:p>
    <w:p w14:paraId="0670AF84" w14:textId="045B1C6B" w:rsidR="00E913DF" w:rsidRPr="00E913DF" w:rsidRDefault="00E913DF" w:rsidP="00E913DF">
      <w:pPr>
        <w:spacing w:after="0" w:line="360" w:lineRule="auto"/>
        <w:jc w:val="both"/>
        <w:rPr>
          <w:rFonts w:cstheme="minorHAnsi"/>
        </w:rPr>
      </w:pPr>
      <w:r w:rsidRPr="00E913DF">
        <w:rPr>
          <w:rFonts w:cstheme="minorHAnsi"/>
        </w:rPr>
        <w:t xml:space="preserve">Nadzór wodny: </w:t>
      </w:r>
      <w:r>
        <w:rPr>
          <w:rFonts w:cstheme="minorHAnsi"/>
        </w:rPr>
        <w:tab/>
      </w:r>
      <w:r>
        <w:rPr>
          <w:rFonts w:cstheme="minorHAnsi"/>
        </w:rPr>
        <w:tab/>
      </w:r>
      <w:r w:rsidRPr="00E913DF">
        <w:rPr>
          <w:rFonts w:cstheme="minorHAnsi"/>
        </w:rPr>
        <w:t>Nadzór Wodny w Proszowicach</w:t>
      </w:r>
    </w:p>
    <w:p w14:paraId="2C0A1E04" w14:textId="4D119FB5" w:rsidR="00E913DF" w:rsidRPr="00E913DF" w:rsidRDefault="00E913DF" w:rsidP="00E913DF">
      <w:pPr>
        <w:spacing w:after="0" w:line="360" w:lineRule="auto"/>
        <w:jc w:val="both"/>
        <w:rPr>
          <w:rFonts w:cstheme="minorHAnsi"/>
        </w:rPr>
      </w:pPr>
      <w:r w:rsidRPr="00E913DF">
        <w:rPr>
          <w:rFonts w:cstheme="minorHAnsi"/>
        </w:rPr>
        <w:t xml:space="preserve">STATUS JCWP: </w:t>
      </w:r>
      <w:r>
        <w:rPr>
          <w:rFonts w:cstheme="minorHAnsi"/>
        </w:rPr>
        <w:tab/>
      </w:r>
      <w:r>
        <w:rPr>
          <w:rFonts w:cstheme="minorHAnsi"/>
        </w:rPr>
        <w:tab/>
      </w:r>
      <w:r w:rsidRPr="00E913DF">
        <w:rPr>
          <w:rFonts w:cstheme="minorHAnsi"/>
        </w:rPr>
        <w:t>SZCW - silnie zmieniona część wód</w:t>
      </w:r>
    </w:p>
    <w:p w14:paraId="1B2E48BC" w14:textId="77777777" w:rsidR="00E913DF" w:rsidRPr="00E913DF" w:rsidRDefault="00E913DF" w:rsidP="00E913DF">
      <w:pPr>
        <w:spacing w:after="0" w:line="360" w:lineRule="auto"/>
        <w:jc w:val="both"/>
        <w:rPr>
          <w:rFonts w:cstheme="minorHAnsi"/>
        </w:rPr>
      </w:pPr>
      <w:r w:rsidRPr="00E913DF">
        <w:rPr>
          <w:rFonts w:cstheme="minorHAnsi"/>
        </w:rPr>
        <w:t>Uzasadnienia wyznaczenia SCW, SZCW</w:t>
      </w:r>
    </w:p>
    <w:p w14:paraId="59A9207F" w14:textId="77777777" w:rsidR="00E913DF" w:rsidRPr="00E913DF" w:rsidRDefault="00E913DF" w:rsidP="00E913DF">
      <w:pPr>
        <w:spacing w:after="0" w:line="360" w:lineRule="auto"/>
        <w:jc w:val="both"/>
        <w:rPr>
          <w:rFonts w:cstheme="minorHAnsi"/>
        </w:rPr>
      </w:pPr>
      <w:r w:rsidRPr="00E913DF">
        <w:rPr>
          <w:rFonts w:cstheme="minorHAnsi"/>
        </w:rPr>
        <w:t xml:space="preserve">Ostateczne wyznaczenie – opis uzasadnienia brak możliwości skutecznego odwrócenia zmian hydromorfologicznych, brak alternatyw dla pełnionych funkcji </w:t>
      </w:r>
    </w:p>
    <w:p w14:paraId="48509DEC" w14:textId="77777777" w:rsidR="00E913DF" w:rsidRPr="00E913DF" w:rsidRDefault="00E913DF" w:rsidP="00E913DF">
      <w:pPr>
        <w:spacing w:after="0" w:line="360" w:lineRule="auto"/>
        <w:jc w:val="both"/>
        <w:rPr>
          <w:rFonts w:cstheme="minorHAnsi"/>
        </w:rPr>
      </w:pPr>
      <w:r w:rsidRPr="00E913DF">
        <w:rPr>
          <w:rFonts w:cstheme="minorHAnsi"/>
        </w:rPr>
        <w:t>Uzasadnienie wyznaczenia – wskaźniki HIR w przedziale (0,40-0,65&gt; oraz wyznaczenie jako SZCW w poprzednim cyklu planistycznym jeśli za wyznaczenie odpowiadały wskaźniki i1, i2, i3 lub wskaźnik m</w:t>
      </w:r>
      <w:r w:rsidRPr="00E913DF">
        <w:rPr>
          <w:rFonts w:cstheme="minorHAnsi"/>
          <w:vertAlign w:val="superscript"/>
        </w:rPr>
        <w:t>3</w:t>
      </w:r>
      <w:r w:rsidRPr="00E913DF">
        <w:rPr>
          <w:rFonts w:cstheme="minorHAnsi"/>
        </w:rPr>
        <w:t xml:space="preserve"> jeśli PPH2&gt;3</w:t>
      </w:r>
    </w:p>
    <w:p w14:paraId="57C75541" w14:textId="77777777" w:rsidR="00E913DF" w:rsidRPr="00E913DF" w:rsidRDefault="00E913DF" w:rsidP="00E913DF">
      <w:pPr>
        <w:spacing w:after="0" w:line="360" w:lineRule="auto"/>
        <w:jc w:val="both"/>
        <w:rPr>
          <w:rFonts w:cstheme="minorHAnsi"/>
        </w:rPr>
      </w:pPr>
      <w:r w:rsidRPr="00E913DF">
        <w:rPr>
          <w:rFonts w:cstheme="minorHAnsi"/>
        </w:rPr>
        <w:t>Zmiany hydromorfologiczne zapory, bariery, przegrody (zabudowa poprzeczna)</w:t>
      </w:r>
    </w:p>
    <w:p w14:paraId="151E7562" w14:textId="77777777" w:rsidR="00E913DF" w:rsidRPr="00E913DF" w:rsidRDefault="00E913DF" w:rsidP="00E913DF">
      <w:pPr>
        <w:spacing w:after="0" w:line="360" w:lineRule="auto"/>
        <w:jc w:val="both"/>
        <w:rPr>
          <w:rFonts w:cstheme="minorHAnsi"/>
        </w:rPr>
      </w:pPr>
      <w:r w:rsidRPr="00E913DF">
        <w:rPr>
          <w:rFonts w:cstheme="minorHAnsi"/>
        </w:rPr>
        <w:t>Użytkowanie wód akwakultura; energetyka wodna; ochrona przeciwpowodziowa; rolnictwo – nawadnianie</w:t>
      </w:r>
    </w:p>
    <w:p w14:paraId="4C89F11D" w14:textId="77777777" w:rsidR="00E913DF" w:rsidRPr="00E913DF" w:rsidRDefault="00E913DF" w:rsidP="00E913DF">
      <w:pPr>
        <w:spacing w:after="0" w:line="360" w:lineRule="auto"/>
        <w:jc w:val="both"/>
        <w:rPr>
          <w:rFonts w:cstheme="minorHAnsi"/>
        </w:rPr>
      </w:pPr>
      <w:r w:rsidRPr="00E913DF">
        <w:rPr>
          <w:rFonts w:cstheme="minorHAnsi"/>
        </w:rPr>
        <w:t>PRESJE DETERMINUJĄCE STAN WÓD</w:t>
      </w:r>
    </w:p>
    <w:p w14:paraId="62F3CE6F" w14:textId="77777777" w:rsidR="00E913DF" w:rsidRPr="00E913DF" w:rsidRDefault="00E913DF" w:rsidP="00E913DF">
      <w:pPr>
        <w:spacing w:after="0" w:line="360" w:lineRule="auto"/>
        <w:jc w:val="both"/>
        <w:rPr>
          <w:rFonts w:cstheme="minorHAnsi"/>
        </w:rPr>
      </w:pPr>
      <w:r w:rsidRPr="00E913DF">
        <w:rPr>
          <w:rFonts w:cstheme="minorHAnsi"/>
        </w:rPr>
        <w:t xml:space="preserve">Rodzaj użytkowania obszaru zlewni JCWP (% powierzchni zlewni) </w:t>
      </w:r>
    </w:p>
    <w:p w14:paraId="3E435D8E" w14:textId="77777777" w:rsidR="00E913DF" w:rsidRPr="00E913DF" w:rsidRDefault="00E913DF" w:rsidP="00E913DF">
      <w:pPr>
        <w:spacing w:after="0" w:line="360" w:lineRule="auto"/>
        <w:jc w:val="both"/>
        <w:rPr>
          <w:rFonts w:cstheme="minorHAnsi"/>
        </w:rPr>
      </w:pPr>
      <w:r w:rsidRPr="00E913DF">
        <w:rPr>
          <w:rFonts w:cstheme="minorHAnsi"/>
        </w:rPr>
        <w:t>Tereny zurbanizowane 7 %</w:t>
      </w:r>
    </w:p>
    <w:p w14:paraId="3968D346" w14:textId="77777777" w:rsidR="00E913DF" w:rsidRPr="00E913DF" w:rsidRDefault="00E913DF" w:rsidP="00E913DF">
      <w:pPr>
        <w:spacing w:after="0" w:line="360" w:lineRule="auto"/>
        <w:jc w:val="both"/>
        <w:rPr>
          <w:rFonts w:cstheme="minorHAnsi"/>
        </w:rPr>
      </w:pPr>
      <w:r w:rsidRPr="00E913DF">
        <w:rPr>
          <w:rFonts w:cstheme="minorHAnsi"/>
        </w:rPr>
        <w:t>Tereny użytkowane rolniczo 87%</w:t>
      </w:r>
    </w:p>
    <w:p w14:paraId="057DF13C" w14:textId="77777777" w:rsidR="00E913DF" w:rsidRPr="00E913DF" w:rsidRDefault="00E913DF" w:rsidP="00E913DF">
      <w:pPr>
        <w:spacing w:after="0" w:line="360" w:lineRule="auto"/>
        <w:jc w:val="both"/>
        <w:rPr>
          <w:rFonts w:cstheme="minorHAnsi"/>
        </w:rPr>
      </w:pPr>
      <w:r w:rsidRPr="00E913DF">
        <w:rPr>
          <w:rFonts w:cstheme="minorHAnsi"/>
        </w:rPr>
        <w:t>Tereny leśne 6%</w:t>
      </w:r>
    </w:p>
    <w:p w14:paraId="4B9C453E" w14:textId="77777777" w:rsidR="00E913DF" w:rsidRPr="00E913DF" w:rsidRDefault="00E913DF" w:rsidP="00E913DF">
      <w:pPr>
        <w:spacing w:after="0" w:line="360" w:lineRule="auto"/>
        <w:jc w:val="both"/>
        <w:rPr>
          <w:rFonts w:cstheme="minorHAnsi"/>
        </w:rPr>
      </w:pPr>
      <w:r w:rsidRPr="00E913DF">
        <w:rPr>
          <w:rFonts w:cstheme="minorHAnsi"/>
        </w:rPr>
        <w:t xml:space="preserve">Zidentyfikowane presje znaczące. Wynik analizy znaczących oddziaływań: </w:t>
      </w:r>
    </w:p>
    <w:p w14:paraId="45192913" w14:textId="77777777" w:rsidR="00E913DF" w:rsidRPr="00E913DF" w:rsidRDefault="00E913DF" w:rsidP="00E913DF">
      <w:pPr>
        <w:spacing w:after="0" w:line="360" w:lineRule="auto"/>
        <w:jc w:val="both"/>
        <w:rPr>
          <w:rFonts w:cstheme="minorHAnsi"/>
        </w:rPr>
      </w:pPr>
      <w:r w:rsidRPr="00E913DF">
        <w:rPr>
          <w:rFonts w:cstheme="minorHAnsi"/>
        </w:rPr>
        <w:t>BIO_FIZ (na elementy biologiczne zależne od fizykochemii),</w:t>
      </w:r>
    </w:p>
    <w:p w14:paraId="714997AA" w14:textId="77777777" w:rsidR="00E913DF" w:rsidRPr="00E913DF" w:rsidRDefault="00E913DF" w:rsidP="00E913DF">
      <w:pPr>
        <w:spacing w:after="0" w:line="360" w:lineRule="auto"/>
        <w:jc w:val="both"/>
        <w:rPr>
          <w:rFonts w:cstheme="minorHAnsi"/>
        </w:rPr>
      </w:pPr>
      <w:r w:rsidRPr="00E913DF">
        <w:rPr>
          <w:rFonts w:cstheme="minorHAnsi"/>
        </w:rPr>
        <w:t>BIO_HM (na elementy biologiczne zależne od hydromorfologii),</w:t>
      </w:r>
    </w:p>
    <w:p w14:paraId="2F4C45D3" w14:textId="77777777" w:rsidR="00E913DF" w:rsidRPr="00E913DF" w:rsidRDefault="00E913DF" w:rsidP="00E913DF">
      <w:pPr>
        <w:spacing w:after="0" w:line="360" w:lineRule="auto"/>
        <w:jc w:val="both"/>
        <w:rPr>
          <w:rFonts w:cstheme="minorHAnsi"/>
        </w:rPr>
      </w:pPr>
      <w:r w:rsidRPr="00E913DF">
        <w:rPr>
          <w:rFonts w:cstheme="minorHAnsi"/>
        </w:rPr>
        <w:t>CHEM (na elementy chemiczne),</w:t>
      </w:r>
    </w:p>
    <w:p w14:paraId="1C1F8D3E" w14:textId="77777777" w:rsidR="00E913DF" w:rsidRPr="00E913DF" w:rsidRDefault="00E913DF" w:rsidP="00E913DF">
      <w:pPr>
        <w:spacing w:after="0" w:line="360" w:lineRule="auto"/>
        <w:jc w:val="both"/>
        <w:rPr>
          <w:rFonts w:cstheme="minorHAnsi"/>
        </w:rPr>
      </w:pPr>
      <w:r w:rsidRPr="00E913DF">
        <w:rPr>
          <w:rFonts w:cstheme="minorHAnsi"/>
        </w:rPr>
        <w:t>CHEM_B (na elementy chemiczne (biota)),</w:t>
      </w:r>
    </w:p>
    <w:p w14:paraId="017A31FC" w14:textId="77777777" w:rsidR="00E913DF" w:rsidRPr="00E913DF" w:rsidRDefault="00E913DF" w:rsidP="00E913DF">
      <w:pPr>
        <w:spacing w:after="0" w:line="360" w:lineRule="auto"/>
        <w:jc w:val="both"/>
        <w:rPr>
          <w:rFonts w:cstheme="minorHAnsi"/>
        </w:rPr>
      </w:pPr>
      <w:r w:rsidRPr="00E913DF">
        <w:rPr>
          <w:rFonts w:cstheme="minorHAnsi"/>
        </w:rPr>
        <w:t>FIZ (na elementy fizykochemiczne),</w:t>
      </w:r>
    </w:p>
    <w:p w14:paraId="47DC3556" w14:textId="77777777" w:rsidR="00E913DF" w:rsidRPr="00E913DF" w:rsidRDefault="00E913DF" w:rsidP="00E913DF">
      <w:pPr>
        <w:spacing w:after="0" w:line="360" w:lineRule="auto"/>
        <w:jc w:val="both"/>
        <w:rPr>
          <w:rFonts w:cstheme="minorHAnsi"/>
        </w:rPr>
      </w:pPr>
      <w:r w:rsidRPr="00E913DF">
        <w:rPr>
          <w:rFonts w:cstheme="minorHAnsi"/>
        </w:rPr>
        <w:t>OCH (na obszary chronione)</w:t>
      </w:r>
    </w:p>
    <w:p w14:paraId="508F5C7A" w14:textId="77777777" w:rsidR="00E913DF" w:rsidRPr="00E913DF" w:rsidRDefault="00E913DF" w:rsidP="00E913DF">
      <w:pPr>
        <w:spacing w:after="0" w:line="360" w:lineRule="auto"/>
        <w:jc w:val="both"/>
        <w:rPr>
          <w:rFonts w:cstheme="minorHAnsi"/>
        </w:rPr>
      </w:pPr>
    </w:p>
    <w:p w14:paraId="26DBA431" w14:textId="77777777" w:rsidR="00E913DF" w:rsidRPr="00E913DF" w:rsidRDefault="00E913DF" w:rsidP="00E913DF">
      <w:pPr>
        <w:spacing w:after="0" w:line="360" w:lineRule="auto"/>
        <w:jc w:val="both"/>
        <w:rPr>
          <w:rFonts w:cstheme="minorHAnsi"/>
        </w:rPr>
      </w:pPr>
      <w:r w:rsidRPr="00E913DF">
        <w:rPr>
          <w:rFonts w:cstheme="minorHAnsi"/>
        </w:rPr>
        <w:t>Rodzaj presji determinującej stan wód w obrębie danej JCWP</w:t>
      </w:r>
    </w:p>
    <w:p w14:paraId="5336A68B" w14:textId="77777777" w:rsidR="00E913DF" w:rsidRPr="00E913DF" w:rsidRDefault="00E913DF" w:rsidP="00E913DF">
      <w:pPr>
        <w:spacing w:after="0" w:line="360" w:lineRule="auto"/>
        <w:jc w:val="both"/>
        <w:rPr>
          <w:rFonts w:cstheme="minorHAnsi"/>
        </w:rPr>
      </w:pPr>
      <w:r w:rsidRPr="00E913DF">
        <w:rPr>
          <w:rFonts w:cstheme="minorHAnsi"/>
        </w:rPr>
        <w:t>Główne źródło presji troficznych  nawożenie i depozycja oraz odpływ miejski (wody opadowe)</w:t>
      </w:r>
    </w:p>
    <w:p w14:paraId="72A00BEB" w14:textId="77777777" w:rsidR="00E913DF" w:rsidRPr="00E913DF" w:rsidRDefault="00E913DF" w:rsidP="00E913DF">
      <w:pPr>
        <w:spacing w:after="0" w:line="360" w:lineRule="auto"/>
        <w:jc w:val="both"/>
        <w:rPr>
          <w:rFonts w:cstheme="minorHAnsi"/>
        </w:rPr>
      </w:pPr>
      <w:r w:rsidRPr="00E913DF">
        <w:rPr>
          <w:rFonts w:cstheme="minorHAnsi"/>
        </w:rPr>
        <w:t>Główne źródło presji zasalających eutrofizacja (źródło zgodne ze źródłem troficznym)</w:t>
      </w:r>
    </w:p>
    <w:p w14:paraId="7E3A9C65" w14:textId="085EB4E6" w:rsidR="00E913DF" w:rsidRDefault="00E913DF" w:rsidP="00E913DF">
      <w:pPr>
        <w:spacing w:after="0" w:line="360" w:lineRule="auto"/>
        <w:jc w:val="both"/>
        <w:rPr>
          <w:rFonts w:cstheme="minorHAnsi"/>
        </w:rPr>
      </w:pPr>
      <w:r w:rsidRPr="00E913DF">
        <w:rPr>
          <w:rFonts w:cstheme="minorHAnsi"/>
        </w:rPr>
        <w:t>Główne źródło presji z grupy syntetycznych i niesyntetycznych substancji zanieczyszczających</w:t>
      </w:r>
      <w:r>
        <w:rPr>
          <w:rFonts w:cstheme="minorHAnsi"/>
        </w:rPr>
        <w:t xml:space="preserve">: </w:t>
      </w:r>
      <w:r w:rsidRPr="00E913DF">
        <w:rPr>
          <w:rFonts w:cstheme="minorHAnsi"/>
        </w:rPr>
        <w:t>nie dotyczy</w:t>
      </w:r>
    </w:p>
    <w:p w14:paraId="7E1D33CD" w14:textId="50C0599C" w:rsidR="00E913DF" w:rsidRPr="00E913DF" w:rsidRDefault="00E913DF" w:rsidP="00E913DF">
      <w:pPr>
        <w:spacing w:after="0" w:line="360" w:lineRule="auto"/>
        <w:jc w:val="both"/>
        <w:rPr>
          <w:rFonts w:cstheme="minorHAnsi"/>
        </w:rPr>
      </w:pPr>
      <w:r w:rsidRPr="00E913DF">
        <w:rPr>
          <w:rFonts w:cstheme="minorHAnsi"/>
        </w:rPr>
        <w:t>Główne źródło presji hydromorfologicznych  budowle piętrzące - rzeki główne, obiekty mostowe - rzeki pozostałe,</w:t>
      </w:r>
    </w:p>
    <w:p w14:paraId="41594333" w14:textId="77777777" w:rsidR="00E913DF" w:rsidRPr="00E913DF" w:rsidRDefault="00E913DF" w:rsidP="00E913DF">
      <w:pPr>
        <w:spacing w:after="0" w:line="360" w:lineRule="auto"/>
        <w:jc w:val="both"/>
        <w:rPr>
          <w:rFonts w:cstheme="minorHAnsi"/>
        </w:rPr>
      </w:pPr>
      <w:r w:rsidRPr="00E913DF">
        <w:rPr>
          <w:rFonts w:cstheme="minorHAnsi"/>
        </w:rPr>
        <w:lastRenderedPageBreak/>
        <w:t>Główne źródło presji chemicznych rozproszone - rozwój obszarów zurbanizowanych: transport, turystyka, odpływ miejski; rozproszone - rolnictwo, leśnictwo;</w:t>
      </w:r>
    </w:p>
    <w:p w14:paraId="1873C6FC" w14:textId="77777777" w:rsidR="00E913DF" w:rsidRPr="00E913DF" w:rsidRDefault="00E913DF" w:rsidP="00E913DF">
      <w:pPr>
        <w:spacing w:after="0" w:line="360" w:lineRule="auto"/>
        <w:jc w:val="both"/>
        <w:rPr>
          <w:rFonts w:cstheme="minorHAnsi"/>
        </w:rPr>
      </w:pPr>
      <w:r w:rsidRPr="00E913DF">
        <w:rPr>
          <w:rFonts w:cstheme="minorHAnsi"/>
        </w:rPr>
        <w:t>Ocena ryzyka nieosiągnięcia celu środowiskowego Ocena ryzyka nieosiągnięcia celu środowiskowego</w:t>
      </w:r>
    </w:p>
    <w:p w14:paraId="5020A8BC" w14:textId="77777777" w:rsidR="005C3FE7" w:rsidRPr="00E913DF" w:rsidRDefault="005C3FE7" w:rsidP="005C3FE7">
      <w:pPr>
        <w:spacing w:after="0" w:line="240" w:lineRule="auto"/>
        <w:jc w:val="both"/>
        <w:rPr>
          <w:rFonts w:eastAsia="Times New Roman" w:cstheme="minorHAnsi"/>
          <w:b/>
          <w:bCs/>
          <w:kern w:val="3"/>
          <w:lang w:eastAsia="pl-PL"/>
        </w:rPr>
      </w:pPr>
    </w:p>
    <w:p w14:paraId="7C46347E" w14:textId="77777777" w:rsidR="00E913DF" w:rsidRDefault="005C3FE7" w:rsidP="005C3FE7">
      <w:pPr>
        <w:spacing w:after="0" w:line="240" w:lineRule="auto"/>
        <w:jc w:val="both"/>
        <w:rPr>
          <w:rFonts w:eastAsia="Times New Roman" w:cstheme="minorHAnsi"/>
          <w:b/>
          <w:bCs/>
          <w:kern w:val="3"/>
          <w:lang w:eastAsia="pl-PL"/>
        </w:rPr>
      </w:pPr>
      <w:r w:rsidRPr="00E913DF">
        <w:rPr>
          <w:rFonts w:eastAsia="Times New Roman" w:cstheme="minorHAnsi"/>
          <w:b/>
          <w:bCs/>
          <w:kern w:val="3"/>
          <w:lang w:eastAsia="pl-PL"/>
        </w:rPr>
        <w:t>Zestawienie informacji na temat Jednolitych Części Wód podziemnych JCWPd na których zlokalizowane jest inwestycja</w:t>
      </w:r>
      <w:r w:rsidR="00E913DF">
        <w:rPr>
          <w:rFonts w:eastAsia="Times New Roman" w:cstheme="minorHAnsi"/>
          <w:b/>
          <w:bCs/>
          <w:kern w:val="3"/>
          <w:lang w:eastAsia="pl-PL"/>
        </w:rPr>
        <w:t xml:space="preserve"> </w:t>
      </w:r>
    </w:p>
    <w:p w14:paraId="0FF61735" w14:textId="61D3252E" w:rsidR="005C3FE7" w:rsidRPr="00E913DF" w:rsidRDefault="00E913DF" w:rsidP="005C3FE7">
      <w:pPr>
        <w:spacing w:after="0" w:line="240" w:lineRule="auto"/>
        <w:jc w:val="both"/>
        <w:rPr>
          <w:rFonts w:eastAsia="Times New Roman" w:cstheme="minorHAnsi"/>
          <w:bCs/>
          <w:kern w:val="3"/>
          <w:lang w:eastAsia="pl-PL"/>
        </w:rPr>
      </w:pPr>
      <w:r w:rsidRPr="00B8742A">
        <w:rPr>
          <w:rFonts w:asciiTheme="majorHAnsi" w:eastAsia="Times New Roman" w:hAnsiTheme="majorHAnsi" w:cs="Times New Roman"/>
          <w:bCs/>
          <w:kern w:val="3"/>
          <w:sz w:val="24"/>
          <w:szCs w:val="24"/>
          <w:lang w:eastAsia="pl-PL"/>
        </w:rPr>
        <w:t>Lokalizacja inwestycji na tle JCWPd:</w:t>
      </w:r>
    </w:p>
    <w:p w14:paraId="6EE4F6BC" w14:textId="77777777" w:rsidR="005C3FE7" w:rsidRPr="00E913DF" w:rsidRDefault="005C3FE7" w:rsidP="005C3FE7">
      <w:pPr>
        <w:spacing w:after="0" w:line="240" w:lineRule="auto"/>
        <w:jc w:val="center"/>
        <w:rPr>
          <w:rFonts w:eastAsia="Times New Roman" w:cstheme="minorHAnsi"/>
          <w:bCs/>
          <w:kern w:val="3"/>
          <w:lang w:eastAsia="pl-PL"/>
        </w:rPr>
      </w:pPr>
    </w:p>
    <w:p w14:paraId="60DA8A1F" w14:textId="77777777" w:rsidR="005C3FE7" w:rsidRPr="00E913DF" w:rsidRDefault="005C3FE7" w:rsidP="005C3FE7">
      <w:pPr>
        <w:spacing w:after="0" w:line="240" w:lineRule="auto"/>
        <w:jc w:val="both"/>
        <w:rPr>
          <w:rFonts w:cstheme="minorHAnsi"/>
          <w:noProof/>
        </w:rPr>
      </w:pPr>
      <w:r w:rsidRPr="00E913DF">
        <w:rPr>
          <w:rFonts w:cstheme="minorHAnsi"/>
          <w:noProof/>
          <w:lang w:eastAsia="pl-PL"/>
        </w:rPr>
        <w:drawing>
          <wp:inline distT="0" distB="0" distL="0" distR="0" wp14:anchorId="566B3E01" wp14:editId="6B36A1B3">
            <wp:extent cx="5760720" cy="2741295"/>
            <wp:effectExtent l="133350" t="114300" r="144780" b="173355"/>
            <wp:docPr id="195838623"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27412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3AF1C2F8" w14:textId="77777777" w:rsidR="005C3FE7" w:rsidRPr="00E913DF" w:rsidRDefault="005C3FE7" w:rsidP="005C3FE7">
      <w:pPr>
        <w:spacing w:after="0" w:line="240" w:lineRule="auto"/>
        <w:jc w:val="both"/>
        <w:rPr>
          <w:rFonts w:eastAsia="Times New Roman" w:cstheme="minorHAnsi"/>
          <w:bCs/>
          <w:kern w:val="3"/>
          <w:lang w:eastAsia="pl-PL"/>
        </w:rPr>
      </w:pPr>
    </w:p>
    <w:p w14:paraId="3B6E2FA1" w14:textId="77777777" w:rsidR="00E913DF" w:rsidRPr="00B8742A" w:rsidRDefault="00E913DF" w:rsidP="00E913DF">
      <w:pPr>
        <w:spacing w:after="0" w:line="360" w:lineRule="auto"/>
        <w:jc w:val="both"/>
        <w:rPr>
          <w:rFonts w:asciiTheme="majorHAnsi" w:hAnsiTheme="majorHAnsi"/>
          <w:bCs/>
          <w:sz w:val="24"/>
          <w:szCs w:val="24"/>
        </w:rPr>
      </w:pPr>
      <w:r w:rsidRPr="00B8742A">
        <w:rPr>
          <w:rFonts w:asciiTheme="majorHAnsi" w:hAnsiTheme="majorHAnsi"/>
          <w:bCs/>
          <w:sz w:val="24"/>
          <w:szCs w:val="24"/>
        </w:rPr>
        <w:t>Zestawienie informacji dla Podziemnej JCW GW200013</w:t>
      </w:r>
      <w:r>
        <w:rPr>
          <w:rFonts w:asciiTheme="majorHAnsi" w:hAnsiTheme="majorHAnsi"/>
          <w:bCs/>
          <w:sz w:val="24"/>
          <w:szCs w:val="24"/>
        </w:rPr>
        <w:t>2</w:t>
      </w:r>
    </w:p>
    <w:p w14:paraId="0D25F91A" w14:textId="18881EEA" w:rsidR="00E913DF" w:rsidRPr="00E913DF" w:rsidRDefault="00E913DF" w:rsidP="00E913DF">
      <w:pPr>
        <w:spacing w:after="0" w:line="360" w:lineRule="auto"/>
        <w:jc w:val="both"/>
        <w:rPr>
          <w:rFonts w:eastAsia="Times New Roman" w:cstheme="minorHAnsi"/>
          <w:bCs/>
          <w:kern w:val="3"/>
          <w:lang w:eastAsia="pl-PL"/>
        </w:rPr>
      </w:pPr>
      <w:r w:rsidRPr="00E913DF">
        <w:rPr>
          <w:rFonts w:eastAsia="Times New Roman" w:cstheme="minorHAnsi"/>
          <w:bCs/>
          <w:kern w:val="3"/>
          <w:lang w:eastAsia="pl-PL"/>
        </w:rPr>
        <w:t>Numer JCWPd</w:t>
      </w:r>
      <w:r>
        <w:rPr>
          <w:rFonts w:eastAsia="Times New Roman" w:cstheme="minorHAnsi"/>
          <w:bCs/>
          <w:kern w:val="3"/>
          <w:lang w:eastAsia="pl-PL"/>
        </w:rPr>
        <w:t>:</w:t>
      </w:r>
      <w:r>
        <w:rPr>
          <w:rFonts w:eastAsia="Times New Roman" w:cstheme="minorHAnsi"/>
          <w:bCs/>
          <w:kern w:val="3"/>
          <w:lang w:eastAsia="pl-PL"/>
        </w:rPr>
        <w:tab/>
      </w:r>
      <w:r>
        <w:rPr>
          <w:rFonts w:eastAsia="Times New Roman" w:cstheme="minorHAnsi"/>
          <w:bCs/>
          <w:kern w:val="3"/>
          <w:lang w:eastAsia="pl-PL"/>
        </w:rPr>
        <w:tab/>
      </w:r>
      <w:r>
        <w:rPr>
          <w:rFonts w:eastAsia="Times New Roman" w:cstheme="minorHAnsi"/>
          <w:bCs/>
          <w:kern w:val="3"/>
          <w:lang w:eastAsia="pl-PL"/>
        </w:rPr>
        <w:tab/>
      </w:r>
      <w:r w:rsidRPr="00E913DF">
        <w:rPr>
          <w:rFonts w:eastAsia="Times New Roman" w:cstheme="minorHAnsi"/>
          <w:bCs/>
          <w:kern w:val="3"/>
          <w:lang w:eastAsia="pl-PL"/>
        </w:rPr>
        <w:t xml:space="preserve">132 </w:t>
      </w:r>
    </w:p>
    <w:p w14:paraId="04D2041C" w14:textId="3916C070" w:rsidR="00E913DF" w:rsidRPr="00E913DF" w:rsidRDefault="00E913DF" w:rsidP="00E913DF">
      <w:pPr>
        <w:spacing w:after="0" w:line="360" w:lineRule="auto"/>
        <w:jc w:val="both"/>
        <w:rPr>
          <w:rFonts w:eastAsia="Times New Roman" w:cstheme="minorHAnsi"/>
          <w:bCs/>
          <w:kern w:val="3"/>
          <w:lang w:eastAsia="pl-PL"/>
        </w:rPr>
      </w:pPr>
      <w:r w:rsidRPr="00E913DF">
        <w:rPr>
          <w:rFonts w:eastAsia="Times New Roman" w:cstheme="minorHAnsi"/>
          <w:bCs/>
          <w:kern w:val="3"/>
          <w:lang w:eastAsia="pl-PL"/>
        </w:rPr>
        <w:t xml:space="preserve">Kod JCWPd </w:t>
      </w:r>
      <w:r>
        <w:rPr>
          <w:rFonts w:eastAsia="Times New Roman" w:cstheme="minorHAnsi"/>
          <w:bCs/>
          <w:kern w:val="3"/>
          <w:lang w:eastAsia="pl-PL"/>
        </w:rPr>
        <w:tab/>
      </w:r>
      <w:r>
        <w:rPr>
          <w:rFonts w:eastAsia="Times New Roman" w:cstheme="minorHAnsi"/>
          <w:bCs/>
          <w:kern w:val="3"/>
          <w:lang w:eastAsia="pl-PL"/>
        </w:rPr>
        <w:tab/>
      </w:r>
      <w:r>
        <w:rPr>
          <w:rFonts w:eastAsia="Times New Roman" w:cstheme="minorHAnsi"/>
          <w:bCs/>
          <w:kern w:val="3"/>
          <w:lang w:eastAsia="pl-PL"/>
        </w:rPr>
        <w:tab/>
      </w:r>
      <w:r w:rsidRPr="00E913DF">
        <w:rPr>
          <w:rFonts w:eastAsia="Times New Roman" w:cstheme="minorHAnsi"/>
          <w:bCs/>
          <w:kern w:val="3"/>
          <w:lang w:eastAsia="pl-PL"/>
        </w:rPr>
        <w:t xml:space="preserve">GW2000132 </w:t>
      </w:r>
    </w:p>
    <w:p w14:paraId="07F4595A" w14:textId="38E162D4" w:rsidR="00E913DF" w:rsidRPr="00E913DF" w:rsidRDefault="00E913DF" w:rsidP="00E913DF">
      <w:pPr>
        <w:spacing w:after="0" w:line="360" w:lineRule="auto"/>
        <w:jc w:val="both"/>
        <w:rPr>
          <w:rFonts w:eastAsia="Times New Roman" w:cstheme="minorHAnsi"/>
          <w:bCs/>
          <w:kern w:val="3"/>
          <w:lang w:eastAsia="pl-PL"/>
        </w:rPr>
      </w:pPr>
      <w:r w:rsidRPr="00E913DF">
        <w:rPr>
          <w:rFonts w:eastAsia="Times New Roman" w:cstheme="minorHAnsi"/>
          <w:bCs/>
          <w:kern w:val="3"/>
          <w:lang w:eastAsia="pl-PL"/>
        </w:rPr>
        <w:t>Powierzchnia JCWPd [km</w:t>
      </w:r>
      <w:r w:rsidRPr="00E913DF">
        <w:rPr>
          <w:rFonts w:eastAsia="Times New Roman" w:cstheme="minorHAnsi"/>
          <w:bCs/>
          <w:kern w:val="3"/>
          <w:vertAlign w:val="superscript"/>
          <w:lang w:eastAsia="pl-PL"/>
        </w:rPr>
        <w:t>2</w:t>
      </w:r>
      <w:r w:rsidRPr="00E913DF">
        <w:rPr>
          <w:rFonts w:eastAsia="Times New Roman" w:cstheme="minorHAnsi"/>
          <w:bCs/>
          <w:kern w:val="3"/>
          <w:lang w:eastAsia="pl-PL"/>
        </w:rPr>
        <w:t xml:space="preserve">] </w:t>
      </w:r>
      <w:r>
        <w:rPr>
          <w:rFonts w:eastAsia="Times New Roman" w:cstheme="minorHAnsi"/>
          <w:bCs/>
          <w:kern w:val="3"/>
          <w:lang w:eastAsia="pl-PL"/>
        </w:rPr>
        <w:tab/>
      </w:r>
      <w:r w:rsidRPr="00E913DF">
        <w:rPr>
          <w:rFonts w:eastAsia="Times New Roman" w:cstheme="minorHAnsi"/>
          <w:bCs/>
          <w:kern w:val="3"/>
          <w:lang w:eastAsia="pl-PL"/>
        </w:rPr>
        <w:t xml:space="preserve">733,11 </w:t>
      </w:r>
    </w:p>
    <w:p w14:paraId="4414877E" w14:textId="5A4E3A84" w:rsidR="00E913DF" w:rsidRPr="00E913DF" w:rsidRDefault="00E913DF" w:rsidP="00E913DF">
      <w:pPr>
        <w:spacing w:after="0" w:line="360" w:lineRule="auto"/>
        <w:jc w:val="both"/>
        <w:rPr>
          <w:rFonts w:eastAsia="Times New Roman" w:cstheme="minorHAnsi"/>
          <w:bCs/>
          <w:kern w:val="3"/>
          <w:lang w:eastAsia="pl-PL"/>
        </w:rPr>
      </w:pPr>
      <w:r w:rsidRPr="00E913DF">
        <w:rPr>
          <w:rFonts w:eastAsia="Times New Roman" w:cstheme="minorHAnsi"/>
          <w:bCs/>
          <w:kern w:val="3"/>
          <w:lang w:eastAsia="pl-PL"/>
        </w:rPr>
        <w:t>Obszar dorzecza</w:t>
      </w:r>
      <w:r>
        <w:rPr>
          <w:rFonts w:eastAsia="Times New Roman" w:cstheme="minorHAnsi"/>
          <w:bCs/>
          <w:kern w:val="3"/>
          <w:lang w:eastAsia="pl-PL"/>
        </w:rPr>
        <w:t>:</w:t>
      </w:r>
      <w:r w:rsidRPr="00E913DF">
        <w:rPr>
          <w:rFonts w:eastAsia="Times New Roman" w:cstheme="minorHAnsi"/>
          <w:bCs/>
          <w:kern w:val="3"/>
          <w:lang w:eastAsia="pl-PL"/>
        </w:rPr>
        <w:t xml:space="preserve"> </w:t>
      </w:r>
      <w:r>
        <w:rPr>
          <w:rFonts w:eastAsia="Times New Roman" w:cstheme="minorHAnsi"/>
          <w:bCs/>
          <w:kern w:val="3"/>
          <w:lang w:eastAsia="pl-PL"/>
        </w:rPr>
        <w:tab/>
      </w:r>
      <w:r>
        <w:rPr>
          <w:rFonts w:eastAsia="Times New Roman" w:cstheme="minorHAnsi"/>
          <w:bCs/>
          <w:kern w:val="3"/>
          <w:lang w:eastAsia="pl-PL"/>
        </w:rPr>
        <w:tab/>
      </w:r>
      <w:r w:rsidRPr="00E913DF">
        <w:rPr>
          <w:rFonts w:eastAsia="Times New Roman" w:cstheme="minorHAnsi"/>
          <w:bCs/>
          <w:kern w:val="3"/>
          <w:lang w:eastAsia="pl-PL"/>
        </w:rPr>
        <w:t>obszar dorzecza Wisły</w:t>
      </w:r>
    </w:p>
    <w:p w14:paraId="629ED6A5" w14:textId="6ABA5B9C" w:rsidR="00E913DF" w:rsidRPr="00E913DF" w:rsidRDefault="00E913DF" w:rsidP="00E913DF">
      <w:pPr>
        <w:spacing w:after="0" w:line="360" w:lineRule="auto"/>
        <w:jc w:val="both"/>
        <w:rPr>
          <w:rFonts w:eastAsia="Times New Roman" w:cstheme="minorHAnsi"/>
          <w:bCs/>
          <w:kern w:val="3"/>
          <w:lang w:eastAsia="pl-PL"/>
        </w:rPr>
      </w:pPr>
      <w:r w:rsidRPr="00E913DF">
        <w:rPr>
          <w:rFonts w:eastAsia="Times New Roman" w:cstheme="minorHAnsi"/>
          <w:bCs/>
          <w:kern w:val="3"/>
          <w:lang w:eastAsia="pl-PL"/>
        </w:rPr>
        <w:t>Region wodny</w:t>
      </w:r>
      <w:r>
        <w:rPr>
          <w:rFonts w:eastAsia="Times New Roman" w:cstheme="minorHAnsi"/>
          <w:bCs/>
          <w:kern w:val="3"/>
          <w:lang w:eastAsia="pl-PL"/>
        </w:rPr>
        <w:t>:</w:t>
      </w:r>
      <w:r>
        <w:rPr>
          <w:rFonts w:eastAsia="Times New Roman" w:cstheme="minorHAnsi"/>
          <w:bCs/>
          <w:kern w:val="3"/>
          <w:lang w:eastAsia="pl-PL"/>
        </w:rPr>
        <w:tab/>
      </w:r>
      <w:r>
        <w:rPr>
          <w:rFonts w:eastAsia="Times New Roman" w:cstheme="minorHAnsi"/>
          <w:bCs/>
          <w:kern w:val="3"/>
          <w:lang w:eastAsia="pl-PL"/>
        </w:rPr>
        <w:tab/>
      </w:r>
      <w:r>
        <w:rPr>
          <w:rFonts w:eastAsia="Times New Roman" w:cstheme="minorHAnsi"/>
          <w:bCs/>
          <w:kern w:val="3"/>
          <w:lang w:eastAsia="pl-PL"/>
        </w:rPr>
        <w:tab/>
      </w:r>
      <w:r w:rsidRPr="00E913DF">
        <w:rPr>
          <w:rFonts w:eastAsia="Times New Roman" w:cstheme="minorHAnsi"/>
          <w:bCs/>
          <w:kern w:val="3"/>
          <w:lang w:eastAsia="pl-PL"/>
        </w:rPr>
        <w:t xml:space="preserve"> Górnej-Zachodniej Wisły </w:t>
      </w:r>
    </w:p>
    <w:p w14:paraId="029D6B09" w14:textId="77777777" w:rsidR="00E913DF" w:rsidRPr="00E913DF" w:rsidRDefault="00E913DF" w:rsidP="00E913DF">
      <w:pPr>
        <w:spacing w:after="0" w:line="360" w:lineRule="auto"/>
        <w:jc w:val="both"/>
        <w:rPr>
          <w:rFonts w:eastAsia="Times New Roman" w:cstheme="minorHAnsi"/>
          <w:bCs/>
          <w:kern w:val="3"/>
          <w:lang w:eastAsia="pl-PL"/>
        </w:rPr>
      </w:pPr>
      <w:r w:rsidRPr="00E913DF">
        <w:rPr>
          <w:rFonts w:eastAsia="Times New Roman" w:cstheme="minorHAnsi"/>
          <w:bCs/>
          <w:kern w:val="3"/>
          <w:lang w:eastAsia="pl-PL"/>
        </w:rPr>
        <w:t>Regionalny Zarząd Gospodarki Wodnej: RZGW w Krakowie</w:t>
      </w:r>
    </w:p>
    <w:p w14:paraId="6C1FEBBE" w14:textId="77777777" w:rsidR="00E913DF" w:rsidRPr="00E913DF" w:rsidRDefault="00E913DF" w:rsidP="00E913DF">
      <w:pPr>
        <w:spacing w:after="0" w:line="360" w:lineRule="auto"/>
        <w:jc w:val="both"/>
        <w:rPr>
          <w:rFonts w:eastAsia="Times New Roman" w:cstheme="minorHAnsi"/>
          <w:bCs/>
          <w:kern w:val="3"/>
          <w:lang w:eastAsia="pl-PL"/>
        </w:rPr>
      </w:pPr>
      <w:r w:rsidRPr="00E913DF">
        <w:rPr>
          <w:rFonts w:eastAsia="Times New Roman" w:cstheme="minorHAnsi"/>
          <w:bCs/>
          <w:kern w:val="3"/>
          <w:lang w:eastAsia="pl-PL"/>
        </w:rPr>
        <w:t>Zarząd Zlewni Zarząd Zlewni w Krakowie</w:t>
      </w:r>
    </w:p>
    <w:p w14:paraId="1FA3D010" w14:textId="77777777" w:rsidR="00E913DF" w:rsidRPr="00E913DF" w:rsidRDefault="00E913DF" w:rsidP="00E913DF">
      <w:pPr>
        <w:spacing w:after="0" w:line="360" w:lineRule="auto"/>
        <w:jc w:val="both"/>
        <w:rPr>
          <w:rFonts w:eastAsia="Times New Roman" w:cstheme="minorHAnsi"/>
          <w:bCs/>
          <w:kern w:val="3"/>
          <w:lang w:eastAsia="pl-PL"/>
        </w:rPr>
      </w:pPr>
      <w:r w:rsidRPr="00E913DF">
        <w:rPr>
          <w:rFonts w:eastAsia="Times New Roman" w:cstheme="minorHAnsi"/>
          <w:bCs/>
          <w:kern w:val="3"/>
          <w:lang w:eastAsia="pl-PL"/>
        </w:rPr>
        <w:t xml:space="preserve">Regionalna Dyrekcja Ochrony Środowiska RDOŚ w Krakowie </w:t>
      </w:r>
    </w:p>
    <w:p w14:paraId="6A71BFEA" w14:textId="77777777" w:rsidR="00E913DF" w:rsidRPr="00E913DF" w:rsidRDefault="00E913DF" w:rsidP="00E913DF">
      <w:pPr>
        <w:spacing w:after="0" w:line="360" w:lineRule="auto"/>
        <w:jc w:val="both"/>
        <w:rPr>
          <w:rFonts w:eastAsia="Times New Roman" w:cstheme="minorHAnsi"/>
          <w:bCs/>
          <w:kern w:val="3"/>
          <w:lang w:eastAsia="pl-PL"/>
        </w:rPr>
      </w:pPr>
      <w:r w:rsidRPr="00E913DF">
        <w:rPr>
          <w:rFonts w:eastAsia="Times New Roman" w:cstheme="minorHAnsi"/>
          <w:bCs/>
          <w:kern w:val="3"/>
          <w:lang w:eastAsia="pl-PL"/>
        </w:rPr>
        <w:t>Obszar bilansowy Przemsza, Wisła od Skawy do Dunajca, Pilica</w:t>
      </w:r>
    </w:p>
    <w:p w14:paraId="28DC6680" w14:textId="77777777" w:rsidR="00E913DF" w:rsidRPr="00E913DF" w:rsidRDefault="00E913DF" w:rsidP="00E913DF">
      <w:pPr>
        <w:spacing w:after="0" w:line="360" w:lineRule="auto"/>
        <w:jc w:val="both"/>
        <w:rPr>
          <w:rFonts w:eastAsia="Times New Roman" w:cstheme="minorHAnsi"/>
          <w:bCs/>
          <w:kern w:val="3"/>
          <w:lang w:eastAsia="pl-PL"/>
        </w:rPr>
      </w:pPr>
      <w:r w:rsidRPr="00E913DF">
        <w:rPr>
          <w:rFonts w:eastAsia="Times New Roman" w:cstheme="minorHAnsi"/>
          <w:bCs/>
          <w:kern w:val="3"/>
          <w:lang w:eastAsia="pl-PL"/>
        </w:rPr>
        <w:t>Rejony wodnogospodarcze  Górna Pilica, Biała Przemsza, Zlewnia Prądnika i Dłubni, Lewobrzeżna zlewnia Wisły od Dłubni do Kisielni w obrębie Zapadliska Przedkarpackiego, Lewobrzeżna zlewnia Wisły od Dłubni do Kisielni w obrębie Zapadliska Przedkarpackiego, Zlewnia Dolnej Raby, Zlewnia Dolnej Uszwicy, Zlewnia Nidzicy w obrębie Wyżyny Miechowskiej, Zlewnia Szreniawy w obrębie Wyżyny Miechowskiej</w:t>
      </w:r>
    </w:p>
    <w:p w14:paraId="2A5504F5" w14:textId="77777777" w:rsidR="00E913DF" w:rsidRPr="00E913DF" w:rsidRDefault="00E913DF" w:rsidP="00E913DF">
      <w:pPr>
        <w:spacing w:after="0" w:line="360" w:lineRule="auto"/>
        <w:jc w:val="both"/>
        <w:rPr>
          <w:rFonts w:eastAsia="Times New Roman" w:cstheme="minorHAnsi"/>
          <w:bCs/>
          <w:kern w:val="3"/>
          <w:lang w:eastAsia="pl-PL"/>
        </w:rPr>
      </w:pPr>
      <w:r w:rsidRPr="00E913DF">
        <w:rPr>
          <w:rFonts w:eastAsia="Times New Roman" w:cstheme="minorHAnsi"/>
          <w:bCs/>
          <w:kern w:val="3"/>
          <w:lang w:eastAsia="pl-PL"/>
        </w:rPr>
        <w:t>OCENA STANU JCWPd</w:t>
      </w:r>
    </w:p>
    <w:p w14:paraId="1AABF749" w14:textId="77777777" w:rsidR="00E913DF" w:rsidRPr="00E913DF" w:rsidRDefault="00E913DF" w:rsidP="00E913DF">
      <w:pPr>
        <w:spacing w:after="0" w:line="360" w:lineRule="auto"/>
        <w:jc w:val="both"/>
        <w:rPr>
          <w:rFonts w:eastAsia="Times New Roman" w:cstheme="minorHAnsi"/>
          <w:bCs/>
          <w:kern w:val="3"/>
          <w:lang w:eastAsia="pl-PL"/>
        </w:rPr>
      </w:pPr>
      <w:r w:rsidRPr="00E913DF">
        <w:rPr>
          <w:rFonts w:eastAsia="Times New Roman" w:cstheme="minorHAnsi"/>
          <w:bCs/>
          <w:kern w:val="3"/>
          <w:lang w:eastAsia="pl-PL"/>
        </w:rPr>
        <w:lastRenderedPageBreak/>
        <w:t>Czy JCWPd jest monitorowana? Tak</w:t>
      </w:r>
    </w:p>
    <w:p w14:paraId="523A5B8C" w14:textId="77777777" w:rsidR="00E913DF" w:rsidRPr="00E913DF" w:rsidRDefault="00E913DF" w:rsidP="00E913DF">
      <w:pPr>
        <w:spacing w:after="0" w:line="360" w:lineRule="auto"/>
        <w:jc w:val="both"/>
        <w:rPr>
          <w:rFonts w:eastAsia="Times New Roman" w:cstheme="minorHAnsi"/>
          <w:bCs/>
          <w:kern w:val="3"/>
          <w:lang w:eastAsia="pl-PL"/>
        </w:rPr>
      </w:pPr>
      <w:r w:rsidRPr="00E913DF">
        <w:rPr>
          <w:rFonts w:eastAsia="Times New Roman" w:cstheme="minorHAnsi"/>
          <w:bCs/>
          <w:kern w:val="3"/>
          <w:lang w:eastAsia="pl-PL"/>
        </w:rPr>
        <w:t xml:space="preserve">Ocena stanu (2019) wg Rozporządzenia MGMiŻŚ z dnia 11.10.2019 r. w sprawie kryteriów i sposobu oceny stanu jednolitych części wód podziemnych (Dz. U. 2019 poz. 2148) </w:t>
      </w:r>
    </w:p>
    <w:p w14:paraId="23D6F442" w14:textId="77777777" w:rsidR="00E913DF" w:rsidRPr="00E913DF" w:rsidRDefault="00E913DF" w:rsidP="00E913DF">
      <w:pPr>
        <w:spacing w:after="0" w:line="360" w:lineRule="auto"/>
        <w:jc w:val="both"/>
        <w:rPr>
          <w:rFonts w:eastAsia="Times New Roman" w:cstheme="minorHAnsi"/>
          <w:bCs/>
          <w:kern w:val="3"/>
          <w:lang w:eastAsia="pl-PL"/>
        </w:rPr>
      </w:pPr>
      <w:r w:rsidRPr="00E913DF">
        <w:rPr>
          <w:rFonts w:eastAsia="Times New Roman" w:cstheme="minorHAnsi"/>
          <w:bCs/>
          <w:kern w:val="3"/>
          <w:lang w:eastAsia="pl-PL"/>
        </w:rPr>
        <w:t xml:space="preserve">Stan chemiczny dobry </w:t>
      </w:r>
    </w:p>
    <w:p w14:paraId="08655F1F" w14:textId="77777777" w:rsidR="00E913DF" w:rsidRPr="00E913DF" w:rsidRDefault="00E913DF" w:rsidP="00E913DF">
      <w:pPr>
        <w:spacing w:after="0" w:line="360" w:lineRule="auto"/>
        <w:jc w:val="both"/>
        <w:rPr>
          <w:rFonts w:eastAsia="Times New Roman" w:cstheme="minorHAnsi"/>
          <w:bCs/>
          <w:kern w:val="3"/>
          <w:lang w:eastAsia="pl-PL"/>
        </w:rPr>
      </w:pPr>
      <w:r w:rsidRPr="00E913DF">
        <w:rPr>
          <w:rFonts w:eastAsia="Times New Roman" w:cstheme="minorHAnsi"/>
          <w:bCs/>
          <w:kern w:val="3"/>
          <w:lang w:eastAsia="pl-PL"/>
        </w:rPr>
        <w:t xml:space="preserve">Stan ilościowy dobry </w:t>
      </w:r>
    </w:p>
    <w:p w14:paraId="33FEE541" w14:textId="77777777" w:rsidR="00E913DF" w:rsidRPr="00E913DF" w:rsidRDefault="00E913DF" w:rsidP="00E913DF">
      <w:pPr>
        <w:spacing w:after="0" w:line="360" w:lineRule="auto"/>
        <w:jc w:val="both"/>
        <w:rPr>
          <w:rFonts w:eastAsia="Times New Roman" w:cstheme="minorHAnsi"/>
          <w:bCs/>
          <w:kern w:val="3"/>
          <w:lang w:eastAsia="pl-PL"/>
        </w:rPr>
      </w:pPr>
      <w:r w:rsidRPr="00E913DF">
        <w:rPr>
          <w:rFonts w:eastAsia="Times New Roman" w:cstheme="minorHAnsi"/>
          <w:bCs/>
          <w:kern w:val="3"/>
          <w:lang w:eastAsia="pl-PL"/>
        </w:rPr>
        <w:t xml:space="preserve">Stan JCWPd dobry </w:t>
      </w:r>
    </w:p>
    <w:p w14:paraId="54ADC2E8" w14:textId="77777777" w:rsidR="00E913DF" w:rsidRPr="00E913DF" w:rsidRDefault="00E913DF" w:rsidP="00E913DF">
      <w:pPr>
        <w:spacing w:after="0" w:line="360" w:lineRule="auto"/>
        <w:jc w:val="both"/>
        <w:rPr>
          <w:rFonts w:eastAsia="Times New Roman" w:cstheme="minorHAnsi"/>
          <w:bCs/>
          <w:kern w:val="3"/>
          <w:lang w:eastAsia="pl-PL"/>
        </w:rPr>
      </w:pPr>
      <w:r w:rsidRPr="00E913DF">
        <w:rPr>
          <w:rFonts w:eastAsia="Times New Roman" w:cstheme="minorHAnsi"/>
          <w:bCs/>
          <w:kern w:val="3"/>
          <w:lang w:eastAsia="pl-PL"/>
        </w:rPr>
        <w:t>Wskaźniki determinujące stan JCWPd</w:t>
      </w:r>
    </w:p>
    <w:p w14:paraId="291B2562" w14:textId="77777777" w:rsidR="00E913DF" w:rsidRPr="00E913DF" w:rsidRDefault="00E913DF" w:rsidP="00E913DF">
      <w:pPr>
        <w:spacing w:after="0" w:line="360" w:lineRule="auto"/>
        <w:jc w:val="both"/>
        <w:rPr>
          <w:rFonts w:eastAsia="Times New Roman" w:cstheme="minorHAnsi"/>
          <w:bCs/>
          <w:kern w:val="3"/>
          <w:lang w:eastAsia="pl-PL"/>
        </w:rPr>
      </w:pPr>
      <w:r w:rsidRPr="00E913DF">
        <w:rPr>
          <w:rFonts w:eastAsia="Times New Roman" w:cstheme="minorHAnsi"/>
          <w:bCs/>
          <w:kern w:val="3"/>
          <w:lang w:eastAsia="pl-PL"/>
        </w:rPr>
        <w:t>Stan chemiczny nie dotyczy</w:t>
      </w:r>
    </w:p>
    <w:p w14:paraId="1175F80C" w14:textId="77777777" w:rsidR="00E913DF" w:rsidRPr="00E913DF" w:rsidRDefault="00E913DF" w:rsidP="00E913DF">
      <w:pPr>
        <w:spacing w:after="0" w:line="360" w:lineRule="auto"/>
        <w:jc w:val="both"/>
        <w:rPr>
          <w:rFonts w:eastAsia="Times New Roman" w:cstheme="minorHAnsi"/>
          <w:bCs/>
          <w:kern w:val="3"/>
          <w:lang w:eastAsia="pl-PL"/>
        </w:rPr>
      </w:pPr>
      <w:r w:rsidRPr="00E913DF">
        <w:rPr>
          <w:rFonts w:eastAsia="Times New Roman" w:cstheme="minorHAnsi"/>
          <w:bCs/>
          <w:kern w:val="3"/>
          <w:lang w:eastAsia="pl-PL"/>
        </w:rPr>
        <w:t xml:space="preserve">Stan ilościowy nie dotyczy </w:t>
      </w:r>
    </w:p>
    <w:p w14:paraId="75B996DC" w14:textId="77777777" w:rsidR="00E913DF" w:rsidRPr="00E913DF" w:rsidRDefault="00E913DF" w:rsidP="00E913DF">
      <w:pPr>
        <w:spacing w:after="0" w:line="360" w:lineRule="auto"/>
        <w:jc w:val="both"/>
        <w:rPr>
          <w:rFonts w:eastAsia="Times New Roman" w:cstheme="minorHAnsi"/>
          <w:bCs/>
          <w:kern w:val="3"/>
          <w:lang w:eastAsia="pl-PL"/>
        </w:rPr>
      </w:pPr>
      <w:r w:rsidRPr="00E913DF">
        <w:rPr>
          <w:rFonts w:eastAsia="Times New Roman" w:cstheme="minorHAnsi"/>
          <w:bCs/>
          <w:kern w:val="3"/>
          <w:lang w:eastAsia="pl-PL"/>
        </w:rPr>
        <w:t>Przyczyna stanu słabego</w:t>
      </w:r>
    </w:p>
    <w:p w14:paraId="6BDD6018" w14:textId="77777777" w:rsidR="00E913DF" w:rsidRPr="00E913DF" w:rsidRDefault="00E913DF" w:rsidP="00E913DF">
      <w:pPr>
        <w:spacing w:after="0" w:line="360" w:lineRule="auto"/>
        <w:jc w:val="both"/>
        <w:rPr>
          <w:rFonts w:eastAsia="Times New Roman" w:cstheme="minorHAnsi"/>
          <w:bCs/>
          <w:kern w:val="3"/>
          <w:lang w:eastAsia="pl-PL"/>
        </w:rPr>
      </w:pPr>
      <w:r w:rsidRPr="00E913DF">
        <w:rPr>
          <w:rFonts w:eastAsia="Times New Roman" w:cstheme="minorHAnsi"/>
          <w:bCs/>
          <w:kern w:val="3"/>
          <w:lang w:eastAsia="pl-PL"/>
        </w:rPr>
        <w:t>Warunki naturalne – charakter geogeniczny nie dotyczy</w:t>
      </w:r>
    </w:p>
    <w:p w14:paraId="26BC6165" w14:textId="77777777" w:rsidR="00E913DF" w:rsidRPr="00E913DF" w:rsidRDefault="00E913DF" w:rsidP="00E913DF">
      <w:pPr>
        <w:spacing w:after="0" w:line="360" w:lineRule="auto"/>
        <w:jc w:val="both"/>
        <w:rPr>
          <w:rFonts w:eastAsia="Times New Roman" w:cstheme="minorHAnsi"/>
          <w:bCs/>
          <w:kern w:val="3"/>
          <w:lang w:eastAsia="pl-PL"/>
        </w:rPr>
      </w:pPr>
      <w:r w:rsidRPr="00E913DF">
        <w:rPr>
          <w:rFonts w:eastAsia="Times New Roman" w:cstheme="minorHAnsi"/>
          <w:bCs/>
          <w:kern w:val="3"/>
          <w:lang w:eastAsia="pl-PL"/>
        </w:rPr>
        <w:t>Antropopresja</w:t>
      </w:r>
    </w:p>
    <w:p w14:paraId="23F13017" w14:textId="77777777" w:rsidR="00E913DF" w:rsidRPr="00E913DF" w:rsidRDefault="00E913DF" w:rsidP="00E913DF">
      <w:pPr>
        <w:spacing w:after="0" w:line="360" w:lineRule="auto"/>
        <w:jc w:val="both"/>
        <w:rPr>
          <w:rFonts w:eastAsia="Times New Roman" w:cstheme="minorHAnsi"/>
          <w:bCs/>
          <w:kern w:val="3"/>
          <w:lang w:eastAsia="pl-PL"/>
        </w:rPr>
      </w:pPr>
      <w:r w:rsidRPr="00E913DF">
        <w:rPr>
          <w:rFonts w:eastAsia="Times New Roman" w:cstheme="minorHAnsi"/>
          <w:bCs/>
          <w:kern w:val="3"/>
          <w:lang w:eastAsia="pl-PL"/>
        </w:rPr>
        <w:t xml:space="preserve">Wpływ na stan chemiczny nie dotyczy </w:t>
      </w:r>
    </w:p>
    <w:p w14:paraId="76CEB85F" w14:textId="77777777" w:rsidR="00E913DF" w:rsidRPr="00E913DF" w:rsidRDefault="00E913DF" w:rsidP="00E913DF">
      <w:pPr>
        <w:spacing w:after="0" w:line="360" w:lineRule="auto"/>
        <w:jc w:val="both"/>
        <w:rPr>
          <w:rFonts w:eastAsia="Times New Roman" w:cstheme="minorHAnsi"/>
          <w:bCs/>
          <w:kern w:val="3"/>
          <w:lang w:eastAsia="pl-PL"/>
        </w:rPr>
      </w:pPr>
      <w:r w:rsidRPr="00E913DF">
        <w:rPr>
          <w:rFonts w:eastAsia="Times New Roman" w:cstheme="minorHAnsi"/>
          <w:bCs/>
          <w:kern w:val="3"/>
          <w:lang w:eastAsia="pl-PL"/>
        </w:rPr>
        <w:t>Wpływ na stan ilościowy nie dotyczy</w:t>
      </w:r>
    </w:p>
    <w:p w14:paraId="5A9C2F8F" w14:textId="77777777" w:rsidR="00E913DF" w:rsidRDefault="00E913DF" w:rsidP="00E913DF">
      <w:pPr>
        <w:spacing w:after="0" w:line="240" w:lineRule="auto"/>
        <w:jc w:val="both"/>
        <w:rPr>
          <w:rFonts w:asciiTheme="majorHAnsi" w:eastAsiaTheme="majorEastAsia" w:hAnsiTheme="majorHAnsi" w:cstheme="majorBidi"/>
          <w:b/>
          <w:bCs/>
          <w:sz w:val="24"/>
          <w:szCs w:val="24"/>
        </w:rPr>
      </w:pPr>
    </w:p>
    <w:p w14:paraId="368385D9" w14:textId="05DBC188" w:rsidR="005C3FE7" w:rsidRPr="00E913DF" w:rsidRDefault="005C3FE7" w:rsidP="00E913DF">
      <w:pPr>
        <w:spacing w:after="0" w:line="240" w:lineRule="auto"/>
        <w:jc w:val="both"/>
        <w:rPr>
          <w:rFonts w:eastAsia="Times New Roman" w:cstheme="minorHAnsi"/>
          <w:b/>
          <w:bCs/>
          <w:kern w:val="3"/>
          <w:u w:val="single"/>
          <w:lang w:eastAsia="pl-PL"/>
        </w:rPr>
      </w:pPr>
      <w:r w:rsidRPr="00E913DF">
        <w:rPr>
          <w:rFonts w:eastAsia="Times New Roman" w:cstheme="minorHAnsi"/>
          <w:b/>
          <w:bCs/>
          <w:kern w:val="3"/>
          <w:u w:val="single"/>
          <w:lang w:eastAsia="pl-PL"/>
        </w:rPr>
        <w:t>Przedmiotowa inwestycja nie wpłynie negatywnie na realizację celów środowiskowy określonych dla JCWP oraz JCWPd.</w:t>
      </w:r>
    </w:p>
    <w:p w14:paraId="1AC0B154" w14:textId="101077CA" w:rsidR="001C7CF1" w:rsidRPr="00E913DF" w:rsidRDefault="001C7CF1" w:rsidP="005C3FE7">
      <w:pPr>
        <w:spacing w:after="0"/>
        <w:jc w:val="both"/>
        <w:rPr>
          <w:rFonts w:eastAsia="Times New Roman" w:cstheme="minorHAnsi"/>
          <w:b/>
          <w:bCs/>
          <w:kern w:val="3"/>
          <w:u w:val="single"/>
          <w:lang w:eastAsia="pl-PL"/>
        </w:rPr>
      </w:pPr>
    </w:p>
    <w:p w14:paraId="58D6C264" w14:textId="273ABEA3" w:rsidR="00DC2A0A" w:rsidRPr="00E913DF" w:rsidRDefault="00B32FE2" w:rsidP="005C3FE7">
      <w:pPr>
        <w:pStyle w:val="Nagwek1"/>
        <w:numPr>
          <w:ilvl w:val="0"/>
          <w:numId w:val="19"/>
        </w:numPr>
        <w:spacing w:before="0"/>
        <w:rPr>
          <w:rFonts w:asciiTheme="minorHAnsi" w:hAnsiTheme="minorHAnsi" w:cstheme="minorHAnsi"/>
          <w:color w:val="auto"/>
          <w:sz w:val="22"/>
          <w:szCs w:val="22"/>
        </w:rPr>
      </w:pPr>
      <w:bookmarkStart w:id="15" w:name="_Toc195354681"/>
      <w:r w:rsidRPr="00E913DF">
        <w:rPr>
          <w:rFonts w:asciiTheme="minorHAnsi" w:hAnsiTheme="minorHAnsi" w:cstheme="minorHAnsi"/>
          <w:color w:val="auto"/>
          <w:sz w:val="22"/>
          <w:szCs w:val="22"/>
        </w:rPr>
        <w:t>Chara</w:t>
      </w:r>
      <w:r w:rsidR="00DC2A0A" w:rsidRPr="00E913DF">
        <w:rPr>
          <w:rFonts w:asciiTheme="minorHAnsi" w:hAnsiTheme="minorHAnsi" w:cstheme="minorHAnsi"/>
          <w:color w:val="auto"/>
          <w:sz w:val="22"/>
          <w:szCs w:val="22"/>
        </w:rPr>
        <w:t>kterystykę odbiornika ścieków lub wód opadowych lub roztopowych objętego pozwoleniem wodnoprawnym</w:t>
      </w:r>
      <w:bookmarkEnd w:id="15"/>
    </w:p>
    <w:p w14:paraId="422AA822" w14:textId="77777777" w:rsidR="00240B05" w:rsidRPr="00E913DF" w:rsidRDefault="00240B05" w:rsidP="005C3FE7">
      <w:pPr>
        <w:spacing w:after="0"/>
        <w:rPr>
          <w:rFonts w:cstheme="minorHAnsi"/>
        </w:rPr>
      </w:pPr>
    </w:p>
    <w:p w14:paraId="5502C59E" w14:textId="31B9C471" w:rsidR="00A9577C" w:rsidRDefault="00613535" w:rsidP="005C3FE7">
      <w:pPr>
        <w:spacing w:after="0"/>
        <w:jc w:val="both"/>
        <w:rPr>
          <w:rFonts w:eastAsia="Times New Roman" w:cstheme="minorHAnsi"/>
          <w:bCs/>
          <w:kern w:val="3"/>
          <w:lang w:eastAsia="pl-PL"/>
        </w:rPr>
      </w:pPr>
      <w:r w:rsidRPr="000E5BFE">
        <w:rPr>
          <w:rFonts w:eastAsia="Times New Roman" w:cstheme="minorHAnsi"/>
          <w:bCs/>
          <w:kern w:val="3"/>
          <w:lang w:eastAsia="pl-PL"/>
        </w:rPr>
        <w:t>O</w:t>
      </w:r>
      <w:r w:rsidR="0051692F" w:rsidRPr="000E5BFE">
        <w:rPr>
          <w:rFonts w:eastAsia="Times New Roman" w:cstheme="minorHAnsi"/>
          <w:bCs/>
          <w:kern w:val="3"/>
          <w:lang w:eastAsia="pl-PL"/>
        </w:rPr>
        <w:t>dbiornikiem</w:t>
      </w:r>
      <w:r w:rsidR="009F3022" w:rsidRPr="000E5BFE">
        <w:rPr>
          <w:rFonts w:eastAsia="Times New Roman" w:cstheme="minorHAnsi"/>
          <w:bCs/>
          <w:kern w:val="3"/>
          <w:lang w:eastAsia="pl-PL"/>
        </w:rPr>
        <w:t xml:space="preserve"> wód opadowo-roztopowych</w:t>
      </w:r>
      <w:r w:rsidR="00E913DF" w:rsidRPr="000E5BFE">
        <w:rPr>
          <w:rFonts w:eastAsia="Times New Roman" w:cstheme="minorHAnsi"/>
          <w:bCs/>
          <w:kern w:val="3"/>
          <w:lang w:eastAsia="pl-PL"/>
        </w:rPr>
        <w:t xml:space="preserve"> będzie urządzenie wodne</w:t>
      </w:r>
      <w:r w:rsidR="000E5BFE">
        <w:rPr>
          <w:rFonts w:eastAsia="Times New Roman" w:cstheme="minorHAnsi"/>
          <w:bCs/>
          <w:kern w:val="3"/>
          <w:lang w:eastAsia="pl-PL"/>
        </w:rPr>
        <w:t>,</w:t>
      </w:r>
      <w:r w:rsidR="00E913DF" w:rsidRPr="000E5BFE">
        <w:rPr>
          <w:rFonts w:eastAsia="Times New Roman" w:cstheme="minorHAnsi"/>
          <w:bCs/>
          <w:kern w:val="3"/>
          <w:lang w:eastAsia="pl-PL"/>
        </w:rPr>
        <w:t xml:space="preserve"> zbiornik </w:t>
      </w:r>
      <w:r w:rsidR="000E5BFE">
        <w:rPr>
          <w:rFonts w:cstheme="minorHAnsi"/>
        </w:rPr>
        <w:t>retencyjno-infiltracyjny</w:t>
      </w:r>
      <w:r w:rsidR="00E913DF" w:rsidRPr="000E5BFE">
        <w:rPr>
          <w:rFonts w:cstheme="minorHAnsi"/>
        </w:rPr>
        <w:t>. Rozmiar zaprojektowanego zbiornika jest wystarczający dla odprowadzenia wód opadowych lub roztopowych. Obliczenia poniżej.</w:t>
      </w:r>
      <w:r w:rsidR="00E913DF" w:rsidRPr="000E5BFE">
        <w:rPr>
          <w:rFonts w:eastAsia="Times New Roman" w:cstheme="minorHAnsi"/>
          <w:bCs/>
          <w:kern w:val="3"/>
          <w:lang w:eastAsia="pl-PL"/>
        </w:rPr>
        <w:t xml:space="preserve"> </w:t>
      </w:r>
    </w:p>
    <w:p w14:paraId="598EDBC8" w14:textId="14A92469" w:rsidR="000E5BFE" w:rsidRDefault="000E5BFE" w:rsidP="000E5BFE">
      <w:pPr>
        <w:spacing w:after="0"/>
        <w:jc w:val="both"/>
        <w:rPr>
          <w:rFonts w:eastAsia="Times New Roman" w:cstheme="minorHAnsi"/>
          <w:bCs/>
          <w:kern w:val="3"/>
          <w:lang w:eastAsia="pl-PL"/>
        </w:rPr>
      </w:pPr>
      <w:r w:rsidRPr="000E5BFE">
        <w:rPr>
          <w:rFonts w:eastAsia="Times New Roman" w:cstheme="minorHAnsi"/>
          <w:bCs/>
          <w:kern w:val="3"/>
          <w:lang w:eastAsia="pl-PL"/>
        </w:rPr>
        <w:t xml:space="preserve">Zdolność chłonną zbiornika </w:t>
      </w:r>
      <w:r>
        <w:rPr>
          <w:rFonts w:eastAsia="Times New Roman" w:cstheme="minorHAnsi"/>
          <w:bCs/>
          <w:kern w:val="3"/>
          <w:lang w:eastAsia="pl-PL"/>
        </w:rPr>
        <w:t>infiltrac</w:t>
      </w:r>
      <w:r w:rsidR="00670A03">
        <w:rPr>
          <w:rFonts w:eastAsia="Times New Roman" w:cstheme="minorHAnsi"/>
          <w:bCs/>
          <w:kern w:val="3"/>
          <w:lang w:eastAsia="pl-PL"/>
        </w:rPr>
        <w:t>y</w:t>
      </w:r>
      <w:r>
        <w:rPr>
          <w:rFonts w:eastAsia="Times New Roman" w:cstheme="minorHAnsi"/>
          <w:bCs/>
          <w:kern w:val="3"/>
          <w:lang w:eastAsia="pl-PL"/>
        </w:rPr>
        <w:t>jno</w:t>
      </w:r>
      <w:r w:rsidRPr="000E5BFE">
        <w:rPr>
          <w:rFonts w:eastAsia="Times New Roman" w:cstheme="minorHAnsi"/>
          <w:bCs/>
          <w:kern w:val="3"/>
          <w:lang w:eastAsia="pl-PL"/>
        </w:rPr>
        <w:t>-retencyjnego (infiltracyjnego) wód opadowych lub</w:t>
      </w:r>
      <w:r>
        <w:rPr>
          <w:rFonts w:eastAsia="Times New Roman" w:cstheme="minorHAnsi"/>
          <w:bCs/>
          <w:kern w:val="3"/>
          <w:lang w:eastAsia="pl-PL"/>
        </w:rPr>
        <w:t xml:space="preserve"> </w:t>
      </w:r>
      <w:r w:rsidRPr="000E5BFE">
        <w:rPr>
          <w:rFonts w:eastAsia="Times New Roman" w:cstheme="minorHAnsi"/>
          <w:bCs/>
          <w:kern w:val="3"/>
          <w:lang w:eastAsia="pl-PL"/>
        </w:rPr>
        <w:t>roztopowych określa się korzystając z prawa Darcy’ego, zakładając dla zachowania</w:t>
      </w:r>
      <w:r>
        <w:rPr>
          <w:rFonts w:eastAsia="Times New Roman" w:cstheme="minorHAnsi"/>
          <w:bCs/>
          <w:kern w:val="3"/>
          <w:lang w:eastAsia="pl-PL"/>
        </w:rPr>
        <w:t xml:space="preserve"> </w:t>
      </w:r>
      <w:r w:rsidRPr="000E5BFE">
        <w:rPr>
          <w:rFonts w:eastAsia="Times New Roman" w:cstheme="minorHAnsi"/>
          <w:bCs/>
          <w:kern w:val="3"/>
          <w:lang w:eastAsia="pl-PL"/>
        </w:rPr>
        <w:t>bezpieczeństwa spadek hydrauliczny równym 1, na podstawie wzoru:</w:t>
      </w:r>
    </w:p>
    <w:p w14:paraId="4EDFC7E8" w14:textId="3BD5BC68" w:rsidR="000E5BFE" w:rsidRPr="000E5BFE" w:rsidRDefault="00016F75" w:rsidP="000E5BFE">
      <w:pPr>
        <w:spacing w:after="0"/>
        <w:jc w:val="both"/>
        <w:rPr>
          <w:rFonts w:eastAsia="Times New Roman" w:cstheme="minorHAnsi"/>
          <w:bCs/>
          <w:kern w:val="3"/>
          <w:lang w:eastAsia="pl-PL"/>
        </w:rPr>
      </w:pPr>
      <m:oMathPara>
        <m:oMath>
          <m:sSub>
            <m:sSubPr>
              <m:ctrlPr>
                <w:rPr>
                  <w:rFonts w:ascii="Cambria Math" w:eastAsia="Times New Roman" w:hAnsi="Cambria Math" w:cstheme="minorHAnsi"/>
                  <w:bCs/>
                  <w:i/>
                  <w:kern w:val="3"/>
                  <w:lang w:eastAsia="pl-PL"/>
                </w:rPr>
              </m:ctrlPr>
            </m:sSubPr>
            <m:e>
              <m:r>
                <w:rPr>
                  <w:rFonts w:ascii="Cambria Math" w:eastAsia="Times New Roman" w:hAnsi="Cambria Math" w:cstheme="minorHAnsi"/>
                  <w:kern w:val="3"/>
                  <w:lang w:eastAsia="pl-PL"/>
                </w:rPr>
                <m:t>Q</m:t>
              </m:r>
            </m:e>
            <m:sub>
              <m:r>
                <w:rPr>
                  <w:rFonts w:ascii="Cambria Math" w:eastAsia="Times New Roman" w:hAnsi="Cambria Math" w:cstheme="minorHAnsi"/>
                  <w:kern w:val="3"/>
                  <w:lang w:eastAsia="pl-PL"/>
                </w:rPr>
                <m:t>inf</m:t>
              </m:r>
            </m:sub>
          </m:sSub>
          <m:r>
            <w:rPr>
              <w:rFonts w:ascii="Cambria Math" w:eastAsia="Times New Roman" w:hAnsi="Cambria Math" w:cstheme="minorHAnsi"/>
              <w:kern w:val="3"/>
              <w:lang w:eastAsia="pl-PL"/>
            </w:rPr>
            <m:t>=1000*</m:t>
          </m:r>
          <m:sSub>
            <m:sSubPr>
              <m:ctrlPr>
                <w:rPr>
                  <w:rFonts w:ascii="Cambria Math" w:eastAsia="Times New Roman" w:hAnsi="Cambria Math" w:cstheme="minorHAnsi"/>
                  <w:bCs/>
                  <w:i/>
                  <w:kern w:val="3"/>
                  <w:lang w:eastAsia="pl-PL"/>
                </w:rPr>
              </m:ctrlPr>
            </m:sSubPr>
            <m:e>
              <m:r>
                <w:rPr>
                  <w:rFonts w:ascii="Cambria Math" w:eastAsia="Times New Roman" w:hAnsi="Cambria Math" w:cstheme="minorHAnsi"/>
                  <w:kern w:val="3"/>
                  <w:lang w:eastAsia="pl-PL"/>
                </w:rPr>
                <m:t>A</m:t>
              </m:r>
            </m:e>
            <m:sub>
              <m:r>
                <w:rPr>
                  <w:rFonts w:ascii="Cambria Math" w:eastAsia="Times New Roman" w:hAnsi="Cambria Math" w:cstheme="minorHAnsi"/>
                  <w:kern w:val="3"/>
                  <w:lang w:eastAsia="pl-PL"/>
                </w:rPr>
                <m:t>inf</m:t>
              </m:r>
            </m:sub>
          </m:sSub>
          <m:r>
            <w:rPr>
              <w:rFonts w:ascii="Cambria Math" w:eastAsia="Times New Roman" w:hAnsi="Cambria Math" w:cstheme="minorHAnsi"/>
              <w:kern w:val="3"/>
              <w:lang w:eastAsia="pl-PL"/>
            </w:rPr>
            <m:t>*</m:t>
          </m:r>
          <m:sSub>
            <m:sSubPr>
              <m:ctrlPr>
                <w:rPr>
                  <w:rFonts w:ascii="Cambria Math" w:eastAsia="Times New Roman" w:hAnsi="Cambria Math" w:cstheme="minorHAnsi"/>
                  <w:bCs/>
                  <w:i/>
                  <w:kern w:val="3"/>
                  <w:lang w:eastAsia="pl-PL"/>
                </w:rPr>
              </m:ctrlPr>
            </m:sSubPr>
            <m:e>
              <m:r>
                <w:rPr>
                  <w:rFonts w:ascii="Cambria Math" w:eastAsia="Times New Roman" w:hAnsi="Cambria Math" w:cstheme="minorHAnsi"/>
                  <w:kern w:val="3"/>
                  <w:lang w:eastAsia="pl-PL"/>
                </w:rPr>
                <m:t>k</m:t>
              </m:r>
            </m:e>
            <m:sub>
              <m:r>
                <w:rPr>
                  <w:rFonts w:ascii="Cambria Math" w:eastAsia="Times New Roman" w:hAnsi="Cambria Math" w:cstheme="minorHAnsi"/>
                  <w:kern w:val="3"/>
                  <w:lang w:eastAsia="pl-PL"/>
                </w:rPr>
                <m:t>fnn</m:t>
              </m:r>
            </m:sub>
          </m:sSub>
        </m:oMath>
      </m:oMathPara>
    </w:p>
    <w:p w14:paraId="73AA1A42" w14:textId="63587D62" w:rsidR="000E5BFE" w:rsidRDefault="00670A03" w:rsidP="005C3FE7">
      <w:pPr>
        <w:spacing w:after="0"/>
        <w:jc w:val="both"/>
        <w:rPr>
          <w:rFonts w:eastAsia="Times New Roman" w:cstheme="minorHAnsi"/>
          <w:bCs/>
          <w:kern w:val="3"/>
          <w:lang w:eastAsia="pl-PL"/>
        </w:rPr>
      </w:pPr>
      <w:r>
        <w:rPr>
          <w:rFonts w:eastAsia="Times New Roman" w:cstheme="minorHAnsi"/>
          <w:bCs/>
          <w:kern w:val="3"/>
          <w:lang w:eastAsia="pl-PL"/>
        </w:rPr>
        <w:t>Gdzie:</w:t>
      </w:r>
    </w:p>
    <w:p w14:paraId="60B24E07" w14:textId="7F8999BE" w:rsidR="00670A03" w:rsidRPr="00670A03" w:rsidRDefault="00670A03" w:rsidP="00670A03">
      <w:pPr>
        <w:spacing w:after="0"/>
        <w:jc w:val="both"/>
        <w:rPr>
          <w:rFonts w:eastAsia="Times New Roman" w:cstheme="minorHAnsi"/>
          <w:bCs/>
          <w:kern w:val="3"/>
          <w:lang w:eastAsia="pl-PL"/>
        </w:rPr>
      </w:pPr>
      <w:r w:rsidRPr="00670A03">
        <w:rPr>
          <w:rFonts w:eastAsia="Times New Roman" w:cstheme="minorHAnsi"/>
          <w:bCs/>
          <w:kern w:val="3"/>
          <w:lang w:eastAsia="pl-PL"/>
        </w:rPr>
        <w:t>Q</w:t>
      </w:r>
      <w:r w:rsidRPr="00670A03">
        <w:rPr>
          <w:rFonts w:eastAsia="Times New Roman" w:cstheme="minorHAnsi"/>
          <w:bCs/>
          <w:kern w:val="3"/>
          <w:vertAlign w:val="subscript"/>
          <w:lang w:eastAsia="pl-PL"/>
        </w:rPr>
        <w:t>inf</w:t>
      </w:r>
      <w:r w:rsidRPr="00670A03">
        <w:rPr>
          <w:rFonts w:eastAsia="Times New Roman" w:cstheme="minorHAnsi"/>
          <w:bCs/>
          <w:kern w:val="3"/>
          <w:lang w:eastAsia="pl-PL"/>
        </w:rPr>
        <w:t xml:space="preserve"> – zdolność chłonna zbiornika </w:t>
      </w:r>
      <w:r>
        <w:rPr>
          <w:rFonts w:eastAsia="Times New Roman" w:cstheme="minorHAnsi"/>
          <w:bCs/>
          <w:kern w:val="3"/>
          <w:lang w:eastAsia="pl-PL"/>
        </w:rPr>
        <w:t>infiltracyjno</w:t>
      </w:r>
      <w:r w:rsidRPr="00670A03">
        <w:rPr>
          <w:rFonts w:eastAsia="Times New Roman" w:cstheme="minorHAnsi"/>
          <w:bCs/>
          <w:kern w:val="3"/>
          <w:lang w:eastAsia="pl-PL"/>
        </w:rPr>
        <w:t>-retencyjnego (infiltracyjnego) wód opadowych</w:t>
      </w:r>
      <w:r>
        <w:rPr>
          <w:rFonts w:eastAsia="Times New Roman" w:cstheme="minorHAnsi"/>
          <w:bCs/>
          <w:kern w:val="3"/>
          <w:lang w:eastAsia="pl-PL"/>
        </w:rPr>
        <w:t xml:space="preserve"> </w:t>
      </w:r>
      <w:r w:rsidRPr="00670A03">
        <w:rPr>
          <w:rFonts w:eastAsia="Times New Roman" w:cstheme="minorHAnsi"/>
          <w:bCs/>
          <w:kern w:val="3"/>
          <w:lang w:eastAsia="pl-PL"/>
        </w:rPr>
        <w:t>lub roztopowych [dm3/s];</w:t>
      </w:r>
    </w:p>
    <w:p w14:paraId="6857C1BE" w14:textId="7DD412A3" w:rsidR="00670A03" w:rsidRPr="00670A03" w:rsidRDefault="00670A03" w:rsidP="00670A03">
      <w:pPr>
        <w:spacing w:after="0"/>
        <w:jc w:val="both"/>
        <w:rPr>
          <w:rFonts w:eastAsia="Times New Roman" w:cstheme="minorHAnsi"/>
          <w:bCs/>
          <w:kern w:val="3"/>
          <w:lang w:eastAsia="pl-PL"/>
        </w:rPr>
      </w:pPr>
      <w:r w:rsidRPr="00670A03">
        <w:rPr>
          <w:rFonts w:eastAsia="Times New Roman" w:cstheme="minorHAnsi"/>
          <w:bCs/>
          <w:kern w:val="3"/>
          <w:lang w:eastAsia="pl-PL"/>
        </w:rPr>
        <w:t>A</w:t>
      </w:r>
      <w:r w:rsidRPr="00670A03">
        <w:rPr>
          <w:rFonts w:eastAsia="Times New Roman" w:cstheme="minorHAnsi"/>
          <w:bCs/>
          <w:kern w:val="3"/>
          <w:vertAlign w:val="subscript"/>
          <w:lang w:eastAsia="pl-PL"/>
        </w:rPr>
        <w:t xml:space="preserve">inf </w:t>
      </w:r>
      <w:r w:rsidRPr="00670A03">
        <w:rPr>
          <w:rFonts w:eastAsia="Times New Roman" w:cstheme="minorHAnsi"/>
          <w:bCs/>
          <w:kern w:val="3"/>
          <w:lang w:eastAsia="pl-PL"/>
        </w:rPr>
        <w:t xml:space="preserve">– powierzchnia infiltracji wód opadowych lub roztopowych [m2]. Powierzchnia ta </w:t>
      </w:r>
      <w:r>
        <w:rPr>
          <w:rFonts w:eastAsia="Times New Roman" w:cstheme="minorHAnsi"/>
          <w:bCs/>
          <w:kern w:val="3"/>
          <w:lang w:eastAsia="pl-PL"/>
        </w:rPr>
        <w:t>w związku z izolacją przepuszczalną skarp równa się powierzchni przepuszczalnej dna zbiornika – 87m</w:t>
      </w:r>
      <w:r>
        <w:rPr>
          <w:rFonts w:eastAsia="Times New Roman" w:cstheme="minorHAnsi"/>
          <w:bCs/>
          <w:kern w:val="3"/>
          <w:vertAlign w:val="superscript"/>
          <w:lang w:eastAsia="pl-PL"/>
        </w:rPr>
        <w:t>2</w:t>
      </w:r>
      <w:r w:rsidRPr="00670A03">
        <w:rPr>
          <w:rFonts w:eastAsia="Times New Roman" w:cstheme="minorHAnsi"/>
          <w:bCs/>
          <w:kern w:val="3"/>
          <w:lang w:eastAsia="pl-PL"/>
        </w:rPr>
        <w:t>;</w:t>
      </w:r>
    </w:p>
    <w:p w14:paraId="54CEFB82" w14:textId="59FE72D6" w:rsidR="00670A03" w:rsidRDefault="00670A03" w:rsidP="00670A03">
      <w:pPr>
        <w:spacing w:after="0"/>
        <w:jc w:val="both"/>
        <w:rPr>
          <w:rFonts w:eastAsia="Times New Roman" w:cstheme="minorHAnsi"/>
          <w:bCs/>
          <w:kern w:val="3"/>
          <w:lang w:eastAsia="pl-PL"/>
        </w:rPr>
      </w:pPr>
      <w:r w:rsidRPr="00670A03">
        <w:rPr>
          <w:rFonts w:eastAsia="Times New Roman" w:cstheme="minorHAnsi"/>
          <w:bCs/>
          <w:kern w:val="3"/>
          <w:lang w:eastAsia="pl-PL"/>
        </w:rPr>
        <w:t>k</w:t>
      </w:r>
      <w:r w:rsidRPr="00670A03">
        <w:rPr>
          <w:rFonts w:eastAsia="Times New Roman" w:cstheme="minorHAnsi"/>
          <w:bCs/>
          <w:kern w:val="3"/>
          <w:vertAlign w:val="subscript"/>
          <w:lang w:eastAsia="pl-PL"/>
        </w:rPr>
        <w:t xml:space="preserve">f nn </w:t>
      </w:r>
      <w:r w:rsidRPr="00670A03">
        <w:rPr>
          <w:rFonts w:eastAsia="Times New Roman" w:cstheme="minorHAnsi"/>
          <w:bCs/>
          <w:kern w:val="3"/>
          <w:lang w:eastAsia="pl-PL"/>
        </w:rPr>
        <w:t>– współczynnik filtracji dla gruntu nienasyconego wodą [m/s]</w:t>
      </w:r>
      <w:r>
        <w:rPr>
          <w:rFonts w:eastAsia="Times New Roman" w:cstheme="minorHAnsi"/>
          <w:bCs/>
          <w:kern w:val="3"/>
          <w:lang w:eastAsia="pl-PL"/>
        </w:rPr>
        <w:t xml:space="preserve"> – przyjęto ze względu na występowanie zwietrzelin z dużą liczbą frakcji kamienistej oraz częściowej wymiany gruntu pod dnem (żwir+piasek gruby) </w:t>
      </w:r>
      <w:r w:rsidRPr="00670A03">
        <w:rPr>
          <w:rFonts w:eastAsia="Times New Roman" w:cstheme="minorHAnsi"/>
          <w:bCs/>
          <w:kern w:val="3"/>
          <w:lang w:eastAsia="pl-PL"/>
        </w:rPr>
        <w:t>k</w:t>
      </w:r>
      <w:r w:rsidRPr="00670A03">
        <w:rPr>
          <w:rFonts w:eastAsia="Times New Roman" w:cstheme="minorHAnsi"/>
          <w:bCs/>
          <w:kern w:val="3"/>
          <w:vertAlign w:val="subscript"/>
          <w:lang w:eastAsia="pl-PL"/>
        </w:rPr>
        <w:t xml:space="preserve">f nn </w:t>
      </w:r>
      <w:r>
        <w:rPr>
          <w:rFonts w:eastAsia="Times New Roman" w:cstheme="minorHAnsi"/>
          <w:bCs/>
          <w:kern w:val="3"/>
          <w:lang w:eastAsia="pl-PL"/>
        </w:rPr>
        <w:t>= 0,000008</w:t>
      </w:r>
    </w:p>
    <w:p w14:paraId="530FAE00" w14:textId="72581E70" w:rsidR="000E5BFE" w:rsidRDefault="000E5BFE" w:rsidP="005C3FE7">
      <w:pPr>
        <w:spacing w:after="0"/>
        <w:jc w:val="both"/>
        <w:rPr>
          <w:rFonts w:eastAsia="Times New Roman" w:cstheme="minorHAnsi"/>
          <w:bCs/>
          <w:kern w:val="3"/>
          <w:lang w:eastAsia="pl-PL"/>
        </w:rPr>
      </w:pPr>
    </w:p>
    <w:p w14:paraId="3994A54D" w14:textId="28132606" w:rsidR="000E5BFE" w:rsidRPr="000E5BFE" w:rsidRDefault="00670A03" w:rsidP="005C3FE7">
      <w:pPr>
        <w:spacing w:after="0"/>
        <w:jc w:val="both"/>
        <w:rPr>
          <w:rFonts w:eastAsia="Times New Roman" w:cstheme="minorHAnsi"/>
          <w:bCs/>
          <w:kern w:val="3"/>
          <w:lang w:eastAsia="pl-PL"/>
        </w:rPr>
      </w:pPr>
      <w:r>
        <w:rPr>
          <w:rFonts w:eastAsia="Times New Roman" w:cstheme="minorHAnsi"/>
          <w:bCs/>
          <w:kern w:val="3"/>
          <w:lang w:eastAsia="pl-PL"/>
        </w:rPr>
        <w:t xml:space="preserve">Podstawiając do wzoru powyżej </w:t>
      </w:r>
      <m:oMath>
        <m:sSub>
          <m:sSubPr>
            <m:ctrlPr>
              <w:rPr>
                <w:rFonts w:ascii="Cambria Math" w:eastAsia="Times New Roman" w:hAnsi="Cambria Math" w:cstheme="minorHAnsi"/>
                <w:bCs/>
                <w:i/>
                <w:kern w:val="3"/>
                <w:lang w:eastAsia="pl-PL"/>
              </w:rPr>
            </m:ctrlPr>
          </m:sSubPr>
          <m:e>
            <m:r>
              <w:rPr>
                <w:rFonts w:ascii="Cambria Math" w:eastAsia="Times New Roman" w:hAnsi="Cambria Math" w:cstheme="minorHAnsi"/>
                <w:kern w:val="3"/>
                <w:lang w:eastAsia="pl-PL"/>
              </w:rPr>
              <m:t>Q</m:t>
            </m:r>
          </m:e>
          <m:sub>
            <m:r>
              <w:rPr>
                <w:rFonts w:ascii="Cambria Math" w:eastAsia="Times New Roman" w:hAnsi="Cambria Math" w:cstheme="minorHAnsi"/>
                <w:kern w:val="3"/>
                <w:lang w:eastAsia="pl-PL"/>
              </w:rPr>
              <m:t>inf</m:t>
            </m:r>
          </m:sub>
        </m:sSub>
        <m:r>
          <w:rPr>
            <w:rFonts w:ascii="Cambria Math" w:eastAsia="Times New Roman" w:hAnsi="Cambria Math" w:cstheme="minorHAnsi"/>
            <w:kern w:val="3"/>
            <w:lang w:eastAsia="pl-PL"/>
          </w:rPr>
          <m:t xml:space="preserve">=1000*87*0.000008=0.7 </m:t>
        </m:r>
        <m:f>
          <m:fPr>
            <m:ctrlPr>
              <w:rPr>
                <w:rFonts w:ascii="Cambria Math" w:eastAsia="Times New Roman" w:hAnsi="Cambria Math" w:cstheme="minorHAnsi"/>
                <w:bCs/>
                <w:i/>
                <w:kern w:val="3"/>
                <w:lang w:eastAsia="pl-PL"/>
              </w:rPr>
            </m:ctrlPr>
          </m:fPr>
          <m:num>
            <m:sSup>
              <m:sSupPr>
                <m:ctrlPr>
                  <w:rPr>
                    <w:rFonts w:ascii="Cambria Math" w:eastAsia="Times New Roman" w:hAnsi="Cambria Math" w:cstheme="minorHAnsi"/>
                    <w:bCs/>
                    <w:i/>
                    <w:kern w:val="3"/>
                    <w:lang w:eastAsia="pl-PL"/>
                  </w:rPr>
                </m:ctrlPr>
              </m:sSupPr>
              <m:e>
                <m:r>
                  <w:rPr>
                    <w:rFonts w:ascii="Cambria Math" w:eastAsia="Times New Roman" w:hAnsi="Cambria Math" w:cstheme="minorHAnsi"/>
                    <w:kern w:val="3"/>
                    <w:lang w:eastAsia="pl-PL"/>
                  </w:rPr>
                  <m:t>dm</m:t>
                </m:r>
              </m:e>
              <m:sup>
                <m:r>
                  <w:rPr>
                    <w:rFonts w:ascii="Cambria Math" w:eastAsia="Times New Roman" w:hAnsi="Cambria Math" w:cstheme="minorHAnsi"/>
                    <w:kern w:val="3"/>
                    <w:lang w:eastAsia="pl-PL"/>
                  </w:rPr>
                  <m:t>3</m:t>
                </m:r>
              </m:sup>
            </m:sSup>
          </m:num>
          <m:den>
            <m:r>
              <w:rPr>
                <w:rFonts w:ascii="Cambria Math" w:eastAsia="Times New Roman" w:hAnsi="Cambria Math" w:cstheme="minorHAnsi"/>
                <w:kern w:val="3"/>
                <w:lang w:eastAsia="pl-PL"/>
              </w:rPr>
              <m:t>s</m:t>
            </m:r>
          </m:den>
        </m:f>
      </m:oMath>
      <w:r>
        <w:rPr>
          <w:rFonts w:eastAsia="Times New Roman" w:cstheme="minorHAnsi"/>
          <w:bCs/>
          <w:kern w:val="3"/>
          <w:lang w:eastAsia="pl-PL"/>
        </w:rPr>
        <w:t xml:space="preserve"> [l/s]</w:t>
      </w:r>
    </w:p>
    <w:p w14:paraId="12158A5A" w14:textId="00B2569D" w:rsidR="001334CC" w:rsidRDefault="001334CC" w:rsidP="005C3FE7">
      <w:pPr>
        <w:spacing w:after="0"/>
        <w:jc w:val="both"/>
        <w:rPr>
          <w:rFonts w:eastAsia="Times New Roman" w:cstheme="minorHAnsi"/>
          <w:bCs/>
          <w:kern w:val="3"/>
          <w:lang w:eastAsia="pl-PL"/>
        </w:rPr>
      </w:pPr>
    </w:p>
    <w:p w14:paraId="54B17F2E" w14:textId="30CC89A8" w:rsidR="00670A03" w:rsidRDefault="00670A03" w:rsidP="005C3FE7">
      <w:pPr>
        <w:spacing w:after="0"/>
        <w:jc w:val="both"/>
        <w:rPr>
          <w:rFonts w:eastAsia="Times New Roman" w:cstheme="minorHAnsi"/>
          <w:bCs/>
          <w:kern w:val="3"/>
          <w:lang w:eastAsia="pl-PL"/>
        </w:rPr>
      </w:pPr>
    </w:p>
    <w:p w14:paraId="31C9B5C5" w14:textId="77777777" w:rsidR="00670A03" w:rsidRDefault="00670A03" w:rsidP="005C3FE7">
      <w:pPr>
        <w:spacing w:after="0"/>
        <w:jc w:val="both"/>
        <w:rPr>
          <w:rFonts w:eastAsia="Times New Roman" w:cstheme="minorHAnsi"/>
          <w:bCs/>
          <w:kern w:val="3"/>
          <w:lang w:eastAsia="pl-PL"/>
        </w:rPr>
      </w:pPr>
    </w:p>
    <w:p w14:paraId="3CBA473A" w14:textId="77777777" w:rsidR="00084FFC" w:rsidRDefault="00670A03" w:rsidP="005C3FE7">
      <w:pPr>
        <w:spacing w:after="0"/>
        <w:jc w:val="both"/>
        <w:rPr>
          <w:rFonts w:eastAsia="Times New Roman" w:cstheme="minorHAnsi"/>
          <w:bCs/>
          <w:kern w:val="3"/>
          <w:lang w:eastAsia="pl-PL"/>
        </w:rPr>
      </w:pPr>
      <w:r>
        <w:rPr>
          <w:rFonts w:eastAsia="Times New Roman" w:cstheme="minorHAnsi"/>
          <w:bCs/>
          <w:kern w:val="3"/>
          <w:lang w:eastAsia="pl-PL"/>
        </w:rPr>
        <w:lastRenderedPageBreak/>
        <w:t>Na podstawie kalkulatora WMK w Krakowie obli</w:t>
      </w:r>
      <w:r w:rsidR="00084FFC">
        <w:rPr>
          <w:rFonts w:eastAsia="Times New Roman" w:cstheme="minorHAnsi"/>
          <w:bCs/>
          <w:kern w:val="3"/>
          <w:lang w:eastAsia="pl-PL"/>
        </w:rPr>
        <w:t>c</w:t>
      </w:r>
      <w:r>
        <w:rPr>
          <w:rFonts w:eastAsia="Times New Roman" w:cstheme="minorHAnsi"/>
          <w:bCs/>
          <w:kern w:val="3"/>
          <w:lang w:eastAsia="pl-PL"/>
        </w:rPr>
        <w:t xml:space="preserve">zono </w:t>
      </w:r>
      <w:r w:rsidR="00084FFC">
        <w:rPr>
          <w:rFonts w:eastAsia="Times New Roman" w:cstheme="minorHAnsi"/>
          <w:bCs/>
          <w:kern w:val="3"/>
          <w:lang w:eastAsia="pl-PL"/>
        </w:rPr>
        <w:t xml:space="preserve">max. potrzebną pojemność czynną </w:t>
      </w:r>
      <w:r>
        <w:rPr>
          <w:rFonts w:eastAsia="Times New Roman" w:cstheme="minorHAnsi"/>
          <w:bCs/>
          <w:kern w:val="3"/>
          <w:lang w:eastAsia="pl-PL"/>
        </w:rPr>
        <w:t>zbiornik</w:t>
      </w:r>
      <w:r w:rsidR="00084FFC">
        <w:rPr>
          <w:rFonts w:eastAsia="Times New Roman" w:cstheme="minorHAnsi"/>
          <w:bCs/>
          <w:kern w:val="3"/>
          <w:lang w:eastAsia="pl-PL"/>
        </w:rPr>
        <w:t>a</w:t>
      </w:r>
      <w:r>
        <w:rPr>
          <w:rFonts w:eastAsia="Times New Roman" w:cstheme="minorHAnsi"/>
          <w:bCs/>
          <w:kern w:val="3"/>
          <w:lang w:eastAsia="pl-PL"/>
        </w:rPr>
        <w:t xml:space="preserve"> </w:t>
      </w:r>
    </w:p>
    <w:p w14:paraId="31433396" w14:textId="18858818" w:rsidR="001334CC" w:rsidRPr="00084FFC" w:rsidRDefault="00084FFC" w:rsidP="005C3FE7">
      <w:pPr>
        <w:spacing w:after="0"/>
        <w:jc w:val="both"/>
        <w:rPr>
          <w:rFonts w:eastAsia="Times New Roman" w:cstheme="minorHAnsi"/>
          <w:bCs/>
          <w:kern w:val="3"/>
          <w:lang w:eastAsia="pl-PL"/>
        </w:rPr>
      </w:pPr>
      <w:r>
        <w:rPr>
          <w:rFonts w:eastAsia="Times New Roman" w:cstheme="minorHAnsi"/>
          <w:bCs/>
          <w:kern w:val="3"/>
          <w:lang w:eastAsia="pl-PL"/>
        </w:rPr>
        <w:t>V</w:t>
      </w:r>
      <w:r w:rsidRPr="00084FFC">
        <w:rPr>
          <w:rFonts w:eastAsia="Times New Roman" w:cstheme="minorHAnsi"/>
          <w:bCs/>
          <w:kern w:val="3"/>
          <w:vertAlign w:val="subscript"/>
          <w:lang w:eastAsia="pl-PL"/>
        </w:rPr>
        <w:t>obl</w:t>
      </w:r>
      <w:r>
        <w:rPr>
          <w:rFonts w:eastAsia="Times New Roman" w:cstheme="minorHAnsi"/>
          <w:bCs/>
          <w:kern w:val="3"/>
          <w:vertAlign w:val="subscript"/>
          <w:lang w:eastAsia="pl-PL"/>
        </w:rPr>
        <w:t xml:space="preserve"> czynne</w:t>
      </w:r>
      <w:r>
        <w:rPr>
          <w:rFonts w:eastAsia="Times New Roman" w:cstheme="minorHAnsi"/>
          <w:bCs/>
          <w:kern w:val="3"/>
          <w:lang w:eastAsia="pl-PL"/>
        </w:rPr>
        <w:t xml:space="preserve"> = </w:t>
      </w:r>
      <w:r w:rsidR="00670A03">
        <w:rPr>
          <w:rFonts w:eastAsia="Times New Roman" w:cstheme="minorHAnsi"/>
          <w:bCs/>
          <w:kern w:val="3"/>
          <w:lang w:eastAsia="pl-PL"/>
        </w:rPr>
        <w:t>113,73 m</w:t>
      </w:r>
      <w:r w:rsidR="00670A03">
        <w:rPr>
          <w:rFonts w:eastAsia="Times New Roman" w:cstheme="minorHAnsi"/>
          <w:bCs/>
          <w:kern w:val="3"/>
          <w:vertAlign w:val="superscript"/>
          <w:lang w:eastAsia="pl-PL"/>
        </w:rPr>
        <w:t>3</w:t>
      </w:r>
      <w:r>
        <w:rPr>
          <w:rFonts w:eastAsia="Times New Roman" w:cstheme="minorHAnsi"/>
          <w:bCs/>
          <w:kern w:val="3"/>
          <w:lang w:eastAsia="pl-PL"/>
        </w:rPr>
        <w:t xml:space="preserve"> dla czasu trwania deszczu 1440 min.</w:t>
      </w:r>
      <w:r w:rsidR="00D53A20">
        <w:rPr>
          <w:rFonts w:eastAsia="Times New Roman" w:cstheme="minorHAnsi"/>
          <w:bCs/>
          <w:kern w:val="3"/>
          <w:lang w:eastAsia="pl-PL"/>
        </w:rPr>
        <w:t xml:space="preserve"> Czas opróżnienia ok. 45h.</w:t>
      </w:r>
    </w:p>
    <w:p w14:paraId="0D632120" w14:textId="4152EB3A" w:rsidR="00670A03" w:rsidRPr="00670A03" w:rsidRDefault="00670A03" w:rsidP="005C3FE7">
      <w:pPr>
        <w:spacing w:after="0"/>
        <w:jc w:val="both"/>
        <w:rPr>
          <w:rFonts w:eastAsia="Times New Roman" w:cstheme="minorHAnsi"/>
          <w:bCs/>
          <w:kern w:val="3"/>
          <w:lang w:eastAsia="pl-PL"/>
        </w:rPr>
      </w:pPr>
      <w:r>
        <w:rPr>
          <w:noProof/>
          <w:lang w:eastAsia="pl-PL"/>
        </w:rPr>
        <w:drawing>
          <wp:inline distT="0" distB="0" distL="0" distR="0" wp14:anchorId="2516F3CD" wp14:editId="64D95BC7">
            <wp:extent cx="3211372" cy="1609024"/>
            <wp:effectExtent l="0" t="0" r="8255"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224280" cy="1615491"/>
                    </a:xfrm>
                    <a:prstGeom prst="rect">
                      <a:avLst/>
                    </a:prstGeom>
                  </pic:spPr>
                </pic:pic>
              </a:graphicData>
            </a:graphic>
          </wp:inline>
        </w:drawing>
      </w:r>
    </w:p>
    <w:p w14:paraId="397213E4" w14:textId="77777777" w:rsidR="00670A03" w:rsidRPr="00084FFC" w:rsidRDefault="00670A03" w:rsidP="005C3FE7">
      <w:pPr>
        <w:spacing w:after="0"/>
        <w:jc w:val="both"/>
        <w:rPr>
          <w:rFonts w:eastAsia="Times New Roman"/>
          <w:bCs/>
          <w:kern w:val="3"/>
          <w:lang w:eastAsia="pl-PL"/>
        </w:rPr>
      </w:pPr>
    </w:p>
    <w:p w14:paraId="3B493DFE" w14:textId="088CDF20" w:rsidR="00851B7B" w:rsidRDefault="00084FFC" w:rsidP="005C3FE7">
      <w:pPr>
        <w:spacing w:after="0"/>
        <w:jc w:val="both"/>
        <w:rPr>
          <w:rFonts w:eastAsia="Times New Roman"/>
          <w:bCs/>
          <w:kern w:val="3"/>
          <w:lang w:eastAsia="pl-PL"/>
        </w:rPr>
      </w:pPr>
      <w:r w:rsidRPr="00084FFC">
        <w:rPr>
          <w:rFonts w:eastAsia="Times New Roman"/>
          <w:bCs/>
          <w:kern w:val="3"/>
          <w:lang w:eastAsia="pl-PL"/>
        </w:rPr>
        <w:t>Pro</w:t>
      </w:r>
      <w:r>
        <w:rPr>
          <w:rFonts w:eastAsia="Times New Roman"/>
          <w:bCs/>
          <w:kern w:val="3"/>
          <w:lang w:eastAsia="pl-PL"/>
        </w:rPr>
        <w:t>jektowany zbiornik posiada głębokość czynną 1,00 m oraz powierzchnię (wymiar uwzględniający skosy skarp, odległość w rzucie dla gł. 1,00m wynosi 1,48 m) 7,48m</w:t>
      </w:r>
      <w:r w:rsidR="00922296">
        <w:rPr>
          <w:rFonts w:eastAsia="Times New Roman"/>
          <w:bCs/>
          <w:kern w:val="3"/>
          <w:lang w:eastAsia="pl-PL"/>
        </w:rPr>
        <w:t xml:space="preserve"> </w:t>
      </w:r>
      <w:r>
        <w:rPr>
          <w:rFonts w:eastAsia="Times New Roman"/>
          <w:bCs/>
          <w:kern w:val="3"/>
          <w:lang w:eastAsia="pl-PL"/>
        </w:rPr>
        <w:t>x</w:t>
      </w:r>
      <w:r w:rsidR="00922296">
        <w:rPr>
          <w:rFonts w:eastAsia="Times New Roman"/>
          <w:bCs/>
          <w:kern w:val="3"/>
          <w:lang w:eastAsia="pl-PL"/>
        </w:rPr>
        <w:t xml:space="preserve"> </w:t>
      </w:r>
      <w:r>
        <w:rPr>
          <w:rFonts w:eastAsia="Times New Roman"/>
          <w:bCs/>
          <w:kern w:val="3"/>
          <w:lang w:eastAsia="pl-PL"/>
        </w:rPr>
        <w:t>16,48m = 123,27 m</w:t>
      </w:r>
      <w:r>
        <w:rPr>
          <w:rFonts w:eastAsia="Times New Roman"/>
          <w:bCs/>
          <w:kern w:val="3"/>
          <w:vertAlign w:val="superscript"/>
          <w:lang w:eastAsia="pl-PL"/>
        </w:rPr>
        <w:t>2</w:t>
      </w:r>
      <w:r>
        <w:rPr>
          <w:rFonts w:eastAsia="Times New Roman"/>
          <w:bCs/>
          <w:kern w:val="3"/>
          <w:lang w:eastAsia="pl-PL"/>
        </w:rPr>
        <w:t>.</w:t>
      </w:r>
    </w:p>
    <w:p w14:paraId="19186B19" w14:textId="2D93371A" w:rsidR="00084FFC" w:rsidRDefault="00084FFC" w:rsidP="005C3FE7">
      <w:pPr>
        <w:spacing w:after="0"/>
        <w:jc w:val="both"/>
        <w:rPr>
          <w:rFonts w:eastAsia="Times New Roman"/>
          <w:bCs/>
          <w:kern w:val="3"/>
          <w:lang w:eastAsia="pl-PL"/>
        </w:rPr>
      </w:pPr>
      <w:r>
        <w:rPr>
          <w:rFonts w:eastAsia="Times New Roman"/>
          <w:bCs/>
          <w:kern w:val="3"/>
          <w:lang w:eastAsia="pl-PL"/>
        </w:rPr>
        <w:t xml:space="preserve">Co daje pojemność czynna zbiornika </w:t>
      </w:r>
      <w:r w:rsidRPr="00084FFC">
        <w:rPr>
          <w:rFonts w:eastAsia="Times New Roman"/>
          <w:b/>
          <w:bCs/>
          <w:kern w:val="3"/>
          <w:lang w:eastAsia="pl-PL"/>
        </w:rPr>
        <w:t>V</w:t>
      </w:r>
      <w:r w:rsidRPr="00084FFC">
        <w:rPr>
          <w:rFonts w:eastAsia="Times New Roman"/>
          <w:b/>
          <w:bCs/>
          <w:kern w:val="3"/>
          <w:vertAlign w:val="subscript"/>
          <w:lang w:eastAsia="pl-PL"/>
        </w:rPr>
        <w:t>proj. czynne</w:t>
      </w:r>
      <w:r w:rsidRPr="00084FFC">
        <w:rPr>
          <w:rFonts w:eastAsia="Times New Roman"/>
          <w:b/>
          <w:bCs/>
          <w:kern w:val="3"/>
          <w:lang w:eastAsia="pl-PL"/>
        </w:rPr>
        <w:t>=1,00m x 123,27 m = 123,27 m</w:t>
      </w:r>
      <w:r w:rsidRPr="00084FFC">
        <w:rPr>
          <w:rFonts w:eastAsia="Times New Roman"/>
          <w:b/>
          <w:bCs/>
          <w:kern w:val="3"/>
          <w:vertAlign w:val="superscript"/>
          <w:lang w:eastAsia="pl-PL"/>
        </w:rPr>
        <w:t>3</w:t>
      </w:r>
      <w:r>
        <w:rPr>
          <w:rFonts w:eastAsia="Times New Roman"/>
          <w:b/>
          <w:bCs/>
          <w:kern w:val="3"/>
          <w:lang w:eastAsia="pl-PL"/>
        </w:rPr>
        <w:t xml:space="preserve">. </w:t>
      </w:r>
      <w:r>
        <w:rPr>
          <w:rFonts w:eastAsia="Times New Roman"/>
          <w:bCs/>
          <w:kern w:val="3"/>
          <w:lang w:eastAsia="pl-PL"/>
        </w:rPr>
        <w:t>Zbiornik posiada pojemność czynną większą od wymaganej.</w:t>
      </w:r>
      <w:r w:rsidR="0061214D">
        <w:rPr>
          <w:rFonts w:eastAsia="Times New Roman"/>
          <w:bCs/>
          <w:kern w:val="3"/>
          <w:lang w:eastAsia="pl-PL"/>
        </w:rPr>
        <w:t xml:space="preserve"> Objętość całkowita do poziom korony (1,35m od dna) wy</w:t>
      </w:r>
      <w:r w:rsidR="002E1345">
        <w:rPr>
          <w:rFonts w:eastAsia="Times New Roman"/>
          <w:bCs/>
          <w:kern w:val="3"/>
          <w:lang w:eastAsia="pl-PL"/>
        </w:rPr>
        <w:t>nosić</w:t>
      </w:r>
      <w:r w:rsidR="0061214D">
        <w:rPr>
          <w:rFonts w:eastAsia="Times New Roman"/>
          <w:bCs/>
          <w:kern w:val="3"/>
          <w:lang w:eastAsia="pl-PL"/>
        </w:rPr>
        <w:t xml:space="preserve"> będzie 138 m</w:t>
      </w:r>
      <w:r w:rsidR="0061214D">
        <w:rPr>
          <w:rFonts w:eastAsia="Times New Roman"/>
          <w:bCs/>
          <w:kern w:val="3"/>
          <w:vertAlign w:val="superscript"/>
          <w:lang w:eastAsia="pl-PL"/>
        </w:rPr>
        <w:t>2</w:t>
      </w:r>
      <w:r w:rsidR="0061214D">
        <w:rPr>
          <w:rFonts w:eastAsia="Times New Roman"/>
          <w:bCs/>
          <w:kern w:val="3"/>
          <w:lang w:eastAsia="pl-PL"/>
        </w:rPr>
        <w:t xml:space="preserve"> * 1,35 m = 186,30 </w:t>
      </w:r>
      <w:r w:rsidR="0061214D" w:rsidRPr="0061214D">
        <w:rPr>
          <w:rFonts w:eastAsia="Times New Roman"/>
          <w:bCs/>
          <w:kern w:val="3"/>
          <w:lang w:eastAsia="pl-PL"/>
        </w:rPr>
        <w:t>m</w:t>
      </w:r>
      <w:r w:rsidR="0061214D" w:rsidRPr="0061214D">
        <w:rPr>
          <w:rFonts w:eastAsia="Times New Roman"/>
          <w:bCs/>
          <w:kern w:val="3"/>
          <w:vertAlign w:val="superscript"/>
          <w:lang w:eastAsia="pl-PL"/>
        </w:rPr>
        <w:t>3</w:t>
      </w:r>
      <w:r w:rsidR="0061214D">
        <w:rPr>
          <w:rFonts w:eastAsia="Times New Roman"/>
          <w:bCs/>
          <w:kern w:val="3"/>
          <w:lang w:eastAsia="pl-PL"/>
        </w:rPr>
        <w:t>.</w:t>
      </w:r>
    </w:p>
    <w:p w14:paraId="03B5A801" w14:textId="5D35A2E5" w:rsidR="002E1345" w:rsidRDefault="002E1345" w:rsidP="005C3FE7">
      <w:pPr>
        <w:spacing w:after="0"/>
        <w:jc w:val="both"/>
        <w:rPr>
          <w:rFonts w:eastAsia="Times New Roman"/>
          <w:bCs/>
          <w:kern w:val="3"/>
          <w:lang w:eastAsia="pl-PL"/>
        </w:rPr>
      </w:pPr>
      <w:r>
        <w:rPr>
          <w:rFonts w:eastAsia="Times New Roman"/>
          <w:bCs/>
          <w:kern w:val="3"/>
          <w:lang w:eastAsia="pl-PL"/>
        </w:rPr>
        <w:t>Poniżej zestawiono najważniejsze parametry techniczne zbiornika:</w:t>
      </w:r>
    </w:p>
    <w:p w14:paraId="336D199F" w14:textId="77777777" w:rsidR="002E1345" w:rsidRPr="002E1345" w:rsidRDefault="002E1345" w:rsidP="002E1345">
      <w:pPr>
        <w:spacing w:after="0"/>
        <w:jc w:val="both"/>
        <w:rPr>
          <w:rFonts w:eastAsia="Times New Roman"/>
          <w:bCs/>
          <w:kern w:val="3"/>
          <w:lang w:eastAsia="pl-PL"/>
        </w:rPr>
      </w:pPr>
      <w:r w:rsidRPr="002E1345">
        <w:rPr>
          <w:rFonts w:eastAsia="Times New Roman"/>
          <w:bCs/>
          <w:kern w:val="3"/>
          <w:lang w:eastAsia="pl-PL"/>
        </w:rPr>
        <w:t>- wymiary dna: 6,00x15,00 m</w:t>
      </w:r>
    </w:p>
    <w:p w14:paraId="7B7CC273" w14:textId="77777777" w:rsidR="002E1345" w:rsidRPr="002E1345" w:rsidRDefault="002E1345" w:rsidP="002E1345">
      <w:pPr>
        <w:spacing w:after="0"/>
        <w:jc w:val="both"/>
        <w:rPr>
          <w:rFonts w:eastAsia="Times New Roman"/>
          <w:bCs/>
          <w:kern w:val="3"/>
          <w:lang w:eastAsia="pl-PL"/>
        </w:rPr>
      </w:pPr>
      <w:r w:rsidRPr="002E1345">
        <w:rPr>
          <w:rFonts w:eastAsia="Times New Roman"/>
          <w:bCs/>
          <w:kern w:val="3"/>
          <w:lang w:eastAsia="pl-PL"/>
        </w:rPr>
        <w:t>- wymiary całkowite czaszy: 10,00x19,70 m</w:t>
      </w:r>
    </w:p>
    <w:p w14:paraId="7C3C9FDF" w14:textId="77777777" w:rsidR="002E1345" w:rsidRPr="002E1345" w:rsidRDefault="002E1345" w:rsidP="002E1345">
      <w:pPr>
        <w:spacing w:after="0"/>
        <w:jc w:val="both"/>
        <w:rPr>
          <w:rFonts w:eastAsia="Times New Roman"/>
          <w:bCs/>
          <w:kern w:val="3"/>
          <w:lang w:eastAsia="pl-PL"/>
        </w:rPr>
      </w:pPr>
      <w:r w:rsidRPr="002E1345">
        <w:rPr>
          <w:rFonts w:eastAsia="Times New Roman"/>
          <w:bCs/>
          <w:kern w:val="3"/>
          <w:lang w:eastAsia="pl-PL"/>
        </w:rPr>
        <w:t>- wymiary całkowite zew. korony: 12,00x21,70 m</w:t>
      </w:r>
    </w:p>
    <w:p w14:paraId="3CCE3602" w14:textId="77777777" w:rsidR="002E1345" w:rsidRPr="002E1345" w:rsidRDefault="002E1345" w:rsidP="002E1345">
      <w:pPr>
        <w:spacing w:after="0"/>
        <w:jc w:val="both"/>
        <w:rPr>
          <w:rFonts w:eastAsia="Times New Roman"/>
          <w:bCs/>
          <w:kern w:val="3"/>
          <w:lang w:eastAsia="pl-PL"/>
        </w:rPr>
      </w:pPr>
      <w:r w:rsidRPr="002E1345">
        <w:rPr>
          <w:rFonts w:eastAsia="Times New Roman"/>
          <w:bCs/>
          <w:kern w:val="3"/>
          <w:lang w:eastAsia="pl-PL"/>
        </w:rPr>
        <w:t>- głębokość czynna: 1,00 m</w:t>
      </w:r>
    </w:p>
    <w:p w14:paraId="4DFAB847" w14:textId="77777777" w:rsidR="002E1345" w:rsidRPr="002E1345" w:rsidRDefault="002E1345" w:rsidP="002E1345">
      <w:pPr>
        <w:spacing w:after="0"/>
        <w:jc w:val="both"/>
        <w:rPr>
          <w:rFonts w:eastAsia="Times New Roman"/>
          <w:bCs/>
          <w:kern w:val="3"/>
          <w:lang w:eastAsia="pl-PL"/>
        </w:rPr>
      </w:pPr>
      <w:r w:rsidRPr="002E1345">
        <w:rPr>
          <w:rFonts w:eastAsia="Times New Roman"/>
          <w:bCs/>
          <w:kern w:val="3"/>
          <w:lang w:eastAsia="pl-PL"/>
        </w:rPr>
        <w:t>- głębokość całkowita: 1,35 m</w:t>
      </w:r>
    </w:p>
    <w:p w14:paraId="267C558F" w14:textId="60EB7F7F" w:rsidR="002E1345" w:rsidRPr="002E1345" w:rsidRDefault="002E1345" w:rsidP="002E1345">
      <w:pPr>
        <w:spacing w:after="0"/>
        <w:jc w:val="both"/>
        <w:rPr>
          <w:rFonts w:eastAsia="Times New Roman"/>
          <w:bCs/>
          <w:kern w:val="3"/>
          <w:lang w:eastAsia="pl-PL"/>
        </w:rPr>
      </w:pPr>
      <w:r>
        <w:rPr>
          <w:rFonts w:eastAsia="Times New Roman"/>
          <w:bCs/>
          <w:kern w:val="3"/>
          <w:lang w:eastAsia="pl-PL"/>
        </w:rPr>
        <w:t>- objętość czynna: 123,27 m3</w:t>
      </w:r>
    </w:p>
    <w:p w14:paraId="0AEB19A8" w14:textId="60636223" w:rsidR="002E1345" w:rsidRPr="002E1345" w:rsidRDefault="002E1345" w:rsidP="002E1345">
      <w:pPr>
        <w:spacing w:after="0"/>
        <w:jc w:val="both"/>
        <w:rPr>
          <w:rFonts w:eastAsia="Times New Roman"/>
          <w:bCs/>
          <w:kern w:val="3"/>
          <w:lang w:eastAsia="pl-PL"/>
        </w:rPr>
      </w:pPr>
      <w:r w:rsidRPr="002E1345">
        <w:rPr>
          <w:rFonts w:eastAsia="Times New Roman"/>
          <w:bCs/>
          <w:kern w:val="3"/>
          <w:lang w:eastAsia="pl-PL"/>
        </w:rPr>
        <w:t>-</w:t>
      </w:r>
      <w:r>
        <w:rPr>
          <w:rFonts w:eastAsia="Times New Roman"/>
          <w:bCs/>
          <w:kern w:val="3"/>
          <w:lang w:eastAsia="pl-PL"/>
        </w:rPr>
        <w:t xml:space="preserve"> objętość całkowita: 186,30 m3</w:t>
      </w:r>
    </w:p>
    <w:p w14:paraId="7843F92D" w14:textId="77777777" w:rsidR="002E1345" w:rsidRPr="002E1345" w:rsidRDefault="002E1345" w:rsidP="002E1345">
      <w:pPr>
        <w:spacing w:after="0"/>
        <w:jc w:val="both"/>
        <w:rPr>
          <w:rFonts w:eastAsia="Times New Roman"/>
          <w:bCs/>
          <w:kern w:val="3"/>
          <w:lang w:eastAsia="pl-PL"/>
        </w:rPr>
      </w:pPr>
      <w:r w:rsidRPr="002E1345">
        <w:rPr>
          <w:rFonts w:eastAsia="Times New Roman"/>
          <w:bCs/>
          <w:kern w:val="3"/>
          <w:lang w:eastAsia="pl-PL"/>
        </w:rPr>
        <w:t>- rzędna dna: 320,05 m n.p.m.</w:t>
      </w:r>
    </w:p>
    <w:p w14:paraId="62BB278F" w14:textId="77777777" w:rsidR="002E1345" w:rsidRPr="002E1345" w:rsidRDefault="002E1345" w:rsidP="002E1345">
      <w:pPr>
        <w:spacing w:after="0"/>
        <w:jc w:val="both"/>
        <w:rPr>
          <w:rFonts w:eastAsia="Times New Roman"/>
          <w:bCs/>
          <w:kern w:val="3"/>
          <w:lang w:eastAsia="pl-PL"/>
        </w:rPr>
      </w:pPr>
      <w:r w:rsidRPr="002E1345">
        <w:rPr>
          <w:rFonts w:eastAsia="Times New Roman"/>
          <w:bCs/>
          <w:kern w:val="3"/>
          <w:lang w:eastAsia="pl-PL"/>
        </w:rPr>
        <w:t>- rzędna góry skarp: 321,40 m n.p.m. i 321,90 m n.p.m.</w:t>
      </w:r>
    </w:p>
    <w:p w14:paraId="40E98EA9" w14:textId="77777777" w:rsidR="002E1345" w:rsidRPr="002E1345" w:rsidRDefault="002E1345" w:rsidP="002E1345">
      <w:pPr>
        <w:spacing w:after="0"/>
        <w:jc w:val="both"/>
        <w:rPr>
          <w:rFonts w:eastAsia="Times New Roman"/>
          <w:bCs/>
          <w:kern w:val="3"/>
          <w:lang w:eastAsia="pl-PL"/>
        </w:rPr>
      </w:pPr>
      <w:r w:rsidRPr="002E1345">
        <w:rPr>
          <w:rFonts w:eastAsia="Times New Roman"/>
          <w:bCs/>
          <w:kern w:val="3"/>
          <w:lang w:eastAsia="pl-PL"/>
        </w:rPr>
        <w:t>- rzędna wody przy Q10% = 321,05 m n.p.m.</w:t>
      </w:r>
    </w:p>
    <w:p w14:paraId="5B12D0F2" w14:textId="77777777" w:rsidR="002E1345" w:rsidRPr="002E1345" w:rsidRDefault="002E1345" w:rsidP="002E1345">
      <w:pPr>
        <w:spacing w:after="0"/>
        <w:jc w:val="both"/>
        <w:rPr>
          <w:rFonts w:eastAsia="Times New Roman"/>
          <w:bCs/>
          <w:kern w:val="3"/>
          <w:lang w:eastAsia="pl-PL"/>
        </w:rPr>
      </w:pPr>
      <w:r w:rsidRPr="002E1345">
        <w:rPr>
          <w:rFonts w:eastAsia="Times New Roman"/>
          <w:bCs/>
          <w:kern w:val="3"/>
          <w:lang w:eastAsia="pl-PL"/>
        </w:rPr>
        <w:t>- nachylenie skarp: 1:1,50</w:t>
      </w:r>
    </w:p>
    <w:p w14:paraId="7BE6AECC" w14:textId="77777777" w:rsidR="002E1345" w:rsidRPr="002E1345" w:rsidRDefault="002E1345" w:rsidP="002E1345">
      <w:pPr>
        <w:spacing w:after="0"/>
        <w:jc w:val="both"/>
        <w:rPr>
          <w:rFonts w:eastAsia="Times New Roman"/>
          <w:bCs/>
          <w:kern w:val="3"/>
          <w:lang w:eastAsia="pl-PL"/>
        </w:rPr>
      </w:pPr>
      <w:r w:rsidRPr="002E1345">
        <w:rPr>
          <w:rFonts w:eastAsia="Times New Roman"/>
          <w:bCs/>
          <w:kern w:val="3"/>
          <w:lang w:eastAsia="pl-PL"/>
        </w:rPr>
        <w:t>- dno przepuszczalne wypełnione żwirem</w:t>
      </w:r>
    </w:p>
    <w:p w14:paraId="5CBD8CCE" w14:textId="5BCCD4F9" w:rsidR="002E1345" w:rsidRDefault="002E1345" w:rsidP="002E1345">
      <w:pPr>
        <w:spacing w:after="0"/>
        <w:jc w:val="both"/>
        <w:rPr>
          <w:rFonts w:eastAsia="Times New Roman"/>
          <w:bCs/>
          <w:kern w:val="3"/>
          <w:lang w:eastAsia="pl-PL"/>
        </w:rPr>
      </w:pPr>
      <w:r w:rsidRPr="002E1345">
        <w:rPr>
          <w:rFonts w:eastAsia="Times New Roman"/>
          <w:bCs/>
          <w:kern w:val="3"/>
          <w:lang w:eastAsia="pl-PL"/>
        </w:rPr>
        <w:t>- skarpy umocnione płytami ażurowymi 40x60x8 cm na podsypce piaskowej, oraz narzutem kamiennym w rejonie wylotu. Płyty ażurowe kotwione szpilkami stalowymi do podłoża.  Skarpy o konstrukcji nieprzepuszczalnej, izolowane dodatkowo membraną HDPE.</w:t>
      </w:r>
    </w:p>
    <w:p w14:paraId="41816B54" w14:textId="54808694" w:rsidR="00084FFC" w:rsidRPr="00084FFC" w:rsidRDefault="00084FFC" w:rsidP="005C3FE7">
      <w:pPr>
        <w:spacing w:after="0"/>
        <w:jc w:val="both"/>
        <w:rPr>
          <w:rFonts w:eastAsia="Times New Roman"/>
          <w:bCs/>
          <w:kern w:val="3"/>
          <w:lang w:eastAsia="pl-PL"/>
        </w:rPr>
      </w:pPr>
    </w:p>
    <w:p w14:paraId="2A63AB83" w14:textId="77777777" w:rsidR="00745102" w:rsidRPr="00AA581F" w:rsidRDefault="00DC2A0A" w:rsidP="00AA581F">
      <w:pPr>
        <w:pStyle w:val="Nagwek1"/>
        <w:numPr>
          <w:ilvl w:val="0"/>
          <w:numId w:val="19"/>
        </w:numPr>
        <w:spacing w:before="0"/>
        <w:rPr>
          <w:rFonts w:asciiTheme="minorHAnsi" w:hAnsiTheme="minorHAnsi" w:cstheme="minorHAnsi"/>
          <w:color w:val="auto"/>
          <w:sz w:val="22"/>
          <w:szCs w:val="22"/>
        </w:rPr>
      </w:pPr>
      <w:bookmarkStart w:id="16" w:name="_Toc195354682"/>
      <w:r w:rsidRPr="00745102">
        <w:rPr>
          <w:rFonts w:asciiTheme="minorHAnsi" w:hAnsiTheme="minorHAnsi" w:cstheme="minorHAnsi"/>
          <w:color w:val="auto"/>
          <w:sz w:val="22"/>
          <w:szCs w:val="22"/>
        </w:rPr>
        <w:t>Ustalenia wynikające z:</w:t>
      </w:r>
      <w:bookmarkEnd w:id="16"/>
    </w:p>
    <w:p w14:paraId="6ABC7CCF" w14:textId="6E436417" w:rsidR="00137747" w:rsidRPr="00745102" w:rsidRDefault="00E913DF" w:rsidP="00745102">
      <w:pPr>
        <w:pStyle w:val="Nagwek1"/>
        <w:spacing w:before="0"/>
        <w:ind w:left="360"/>
        <w:rPr>
          <w:rFonts w:asciiTheme="minorHAnsi" w:eastAsiaTheme="minorHAnsi" w:hAnsiTheme="minorHAnsi" w:cstheme="minorHAnsi"/>
          <w:b w:val="0"/>
          <w:color w:val="auto"/>
          <w:sz w:val="22"/>
          <w:szCs w:val="22"/>
        </w:rPr>
      </w:pPr>
      <w:r w:rsidRPr="00745102">
        <w:rPr>
          <w:rFonts w:asciiTheme="minorHAnsi" w:hAnsiTheme="minorHAnsi" w:cstheme="minorHAnsi"/>
          <w:color w:val="auto"/>
          <w:sz w:val="22"/>
          <w:szCs w:val="22"/>
        </w:rPr>
        <w:br/>
      </w:r>
      <w:bookmarkStart w:id="17" w:name="_Toc195354683"/>
      <w:r w:rsidR="00DC2A0A" w:rsidRPr="00745102">
        <w:rPr>
          <w:rFonts w:asciiTheme="minorHAnsi" w:hAnsiTheme="minorHAnsi" w:cstheme="minorHAnsi"/>
          <w:color w:val="auto"/>
          <w:sz w:val="22"/>
          <w:szCs w:val="22"/>
        </w:rPr>
        <w:t>a)</w:t>
      </w:r>
      <w:r w:rsidR="00477E68" w:rsidRPr="00745102">
        <w:rPr>
          <w:rFonts w:asciiTheme="minorHAnsi" w:hAnsiTheme="minorHAnsi" w:cstheme="minorHAnsi"/>
          <w:color w:val="auto"/>
          <w:sz w:val="22"/>
          <w:szCs w:val="22"/>
        </w:rPr>
        <w:t xml:space="preserve"> </w:t>
      </w:r>
      <w:r w:rsidR="00DC2A0A" w:rsidRPr="00745102">
        <w:rPr>
          <w:rFonts w:asciiTheme="minorHAnsi" w:hAnsiTheme="minorHAnsi" w:cstheme="minorHAnsi"/>
          <w:color w:val="auto"/>
          <w:sz w:val="22"/>
          <w:szCs w:val="22"/>
        </w:rPr>
        <w:t>planu gospodarowania wodami na obszarze dorzecza,</w:t>
      </w:r>
      <w:bookmarkEnd w:id="17"/>
      <w:r w:rsidR="00DC2A0A" w:rsidRPr="00745102">
        <w:rPr>
          <w:rFonts w:asciiTheme="minorHAnsi" w:hAnsiTheme="minorHAnsi" w:cstheme="minorHAnsi"/>
          <w:color w:val="auto"/>
          <w:sz w:val="22"/>
          <w:szCs w:val="22"/>
        </w:rPr>
        <w:t xml:space="preserve"> </w:t>
      </w:r>
      <w:r w:rsidRPr="00745102">
        <w:rPr>
          <w:rFonts w:asciiTheme="minorHAnsi" w:hAnsiTheme="minorHAnsi" w:cstheme="minorHAnsi"/>
          <w:color w:val="auto"/>
          <w:sz w:val="22"/>
          <w:szCs w:val="22"/>
        </w:rPr>
        <w:br/>
      </w:r>
    </w:p>
    <w:p w14:paraId="5D6DB75B" w14:textId="77777777" w:rsidR="005C3FE7" w:rsidRPr="00E913DF" w:rsidRDefault="005C3FE7" w:rsidP="005C3FE7">
      <w:pPr>
        <w:pStyle w:val="Akapitzlist"/>
        <w:spacing w:after="0" w:line="240" w:lineRule="auto"/>
        <w:ind w:left="0"/>
        <w:jc w:val="both"/>
        <w:rPr>
          <w:rFonts w:cstheme="minorHAnsi"/>
          <w:bCs/>
        </w:rPr>
      </w:pPr>
      <w:r w:rsidRPr="00745102">
        <w:rPr>
          <w:rFonts w:cstheme="minorHAnsi"/>
          <w:bCs/>
        </w:rPr>
        <w:t xml:space="preserve">Określenie wpływu </w:t>
      </w:r>
      <w:r w:rsidRPr="00E913DF">
        <w:rPr>
          <w:rFonts w:cstheme="minorHAnsi"/>
          <w:bCs/>
        </w:rPr>
        <w:t xml:space="preserve">Plan Gospodarowania wodami na obszarze dorzecza opracował Prezes Krajowego Zarządu Wodnego w uzgodnieniu z ministrem właściwym do spraw gospodarki wodnej oraz ministrem właściwym do spraw środowiska. Przedmiotowa inwestycja zlokalizowana jest na obszarze dorzecza Wisły, dla którego to Plan gospodarowania wodami na obszarze dorzecza Wisły zatwierdzono 22 lutego 2011 r. (M.P. z 2011 poz. 549), a następnie został zaktualizowany Rozporządzeniem Rady Ministrów z dnia 18 października 2016 r. w sprawie Planu gospodarowania wodami na obszarze dorzecza Wisły (Poz. 1911 z 2016). Rozporządzeniem Ministra Infrastruktury z dnia  04 listopada 2022 r. które weszło w życie 17.02.2023 r. (Dz. U. z 2023 r., poz. 300), zaktualizowano Plan gospodarowania wodami na obszarze dorzecza Wisły . </w:t>
      </w:r>
    </w:p>
    <w:p w14:paraId="552016D8" w14:textId="77777777" w:rsidR="005C3FE7" w:rsidRPr="00E913DF" w:rsidRDefault="005C3FE7" w:rsidP="005C3FE7">
      <w:pPr>
        <w:pStyle w:val="Akapitzlist"/>
        <w:spacing w:after="0" w:line="240" w:lineRule="auto"/>
        <w:ind w:left="0"/>
        <w:jc w:val="both"/>
        <w:rPr>
          <w:rFonts w:cstheme="minorHAnsi"/>
          <w:bCs/>
        </w:rPr>
      </w:pPr>
    </w:p>
    <w:p w14:paraId="662826D5" w14:textId="0236F758" w:rsidR="005C3FE7" w:rsidRPr="00E913DF" w:rsidRDefault="005C3FE7" w:rsidP="005C3FE7">
      <w:pPr>
        <w:pStyle w:val="Akapitzlist"/>
        <w:spacing w:after="0" w:line="240" w:lineRule="auto"/>
        <w:ind w:left="0"/>
        <w:jc w:val="both"/>
        <w:rPr>
          <w:rFonts w:cstheme="minorHAnsi"/>
          <w:bCs/>
        </w:rPr>
      </w:pPr>
      <w:r w:rsidRPr="00E913DF">
        <w:rPr>
          <w:rFonts w:cstheme="minorHAnsi"/>
          <w:bCs/>
        </w:rPr>
        <w:t>Główną rzeką obszaru dorzecza jest Wisła, o długości 1020 km. Wisła w całości znajduj się na terytorium Polski. Powierzchni obszaru dorzecza Wisły wynosi 183 176 km</w:t>
      </w:r>
      <w:r w:rsidRPr="00E913DF">
        <w:rPr>
          <w:rFonts w:cstheme="minorHAnsi"/>
          <w:bCs/>
          <w:vertAlign w:val="superscript"/>
        </w:rPr>
        <w:t>2</w:t>
      </w:r>
      <w:r w:rsidRPr="00E913DF">
        <w:rPr>
          <w:rFonts w:cstheme="minorHAnsi"/>
          <w:bCs/>
        </w:rPr>
        <w:t xml:space="preserve">, co stanowi ok. 59% powierzchni kraju. Na obszar dorzecza Wisły składają się regiony wodne region wodny Małej Wisły (RZGW Gliwice), region wodny Górnej-Zachodniej Wisły (RZGW Kraków), region wodny Górnej-Wschodniej Wisły (RZGW Rzeszów), region wodny Narwi (RZGW Białystok), region wodny Bugu (RZGW Lublin), region wodny Środkowej Wisły (RZGW Warszawa), region wodny Dolnej Wisły (RZGW Gdańsk). Region wodny Górnej-Zachodniej Wisły na obszarze którego zlokalizowana jest inwestycja nie był wydzielony w aPGW. Powstał z regionu wodnego Górnej Wisły w ramach zmian obszarów dorzeczy dokonanych pr.w. Region wodny Górnej-Zachodniej Wisły zajmuje powierzchnię ok. 22 438 km2 Obejmuje zlewnię Wisły od przekroju poniżej ujścia Przemszy po ujście Sanny bez zlewni Sanny oraz bez zlewni prawobrzeżnych dopływów: Wisłoka z Breniem, Trześniówki, Łęgu i Sanu. Ważniejsze prawobrzeżne dopływy Wisły w regionie wodnym Górnej-Zachodniej Wisły to: Dunajec, Soła, Skawa i Raba (cieki II rzędu). Wśród największych lewobrzeżnych dopływów Wisły w regionie Górnej-Zachodniej Wisły należy wskazać rzeki: Szreniawę, Koprzywiankę, Nidę i Czarną (cieki II rzędu). Największe zbiorniki zaporowe w regionie to: Rożnów, Tresna (pełniący funkcje ochrony przeciwpowodziowej oraz hydroenergetyczną), Dobczyce (pełniący funkcje zbiornika wody pitnej, ochrony przeciwpowodziowej oraz hydroenergetyczną), Świnna Poręba (służący ochronie przeciwpowodziowej, ochronie przed suszą i hydroenergetyce, wykorzystywany rekreacyjnie oraz jako ośrodek gospodarki rybackiej), Czorsztyn (pełniący funkcje wyrównania przepływów tj. ochrony przeciwpowodziowej i ochrony przed suszą oraz funkcję hydroenergetyczną). Jeśli chodzi o zaburzenia morfologiczne, to istotnym elementem w regionie jest Kaskada Górnej Wisły, na którą składa się 6 stopni piętrzących: Dwory, Smolice, Łączany, Kościuszko, Dąbie i Przewóz, umożliwiająca żeglugę na odcinku od ujścia Przemszy do stopnia wodnego Przewóz. Na większości obszaru regionu wodnego przeważa zasilanie powierzchniowe. Na obszarze Karpat udział zasilania powierzchniowego stanowi ponad 65% odpływu całkowitego, w kierunku północnym przewaga zasilania powierzchniowego jest coraz mniejsza. Na niewielkim obszarze w północnej części regionu wodnego występuje przewaga zasilania podziemnego. Największy udział w powierzchni regionu mają użytki rolne – ok. 59,2%, dalej lasy – ok. 30,8%, powierzchnia terenów przekształconych antropogenicznie wynosi ok. 8,9%. Tereny pozostałe zajmują około 1,1%. Obszar dorzecza Wisły cechuje się dużym zróżnicowaniem pod względem gospodarczym. W strukturze funkcjonalno-przestrzennej obszaru dorzecza, większość terenów jest wykorzystywana rolniczo. </w:t>
      </w:r>
    </w:p>
    <w:p w14:paraId="2D66AEDE" w14:textId="77777777" w:rsidR="005C3FE7" w:rsidRPr="00E913DF" w:rsidRDefault="005C3FE7" w:rsidP="005C3FE7">
      <w:pPr>
        <w:pStyle w:val="Akapitzlist"/>
        <w:spacing w:after="0" w:line="240" w:lineRule="auto"/>
        <w:ind w:left="0"/>
        <w:jc w:val="both"/>
        <w:rPr>
          <w:rFonts w:cstheme="minorHAnsi"/>
          <w:bCs/>
        </w:rPr>
      </w:pPr>
      <w:r w:rsidRPr="00E913DF">
        <w:rPr>
          <w:rFonts w:cstheme="minorHAnsi"/>
          <w:bCs/>
        </w:rPr>
        <w:t>Do największych miast w regionie wodnym Górnej-Zachodniej Wisły zalicza się: Kraków, Kielce, Tarnów, Nowy Sącz oraz inne większe miasta – Tarnobrzeg, Oświęcim, Chrzanów</w:t>
      </w:r>
    </w:p>
    <w:p w14:paraId="574F4D4B" w14:textId="77777777" w:rsidR="005C3FE7" w:rsidRPr="00E913DF" w:rsidRDefault="005C3FE7" w:rsidP="005C3FE7">
      <w:pPr>
        <w:pStyle w:val="Akapitzlist"/>
        <w:spacing w:after="0" w:line="240" w:lineRule="auto"/>
        <w:ind w:left="0"/>
        <w:jc w:val="both"/>
        <w:rPr>
          <w:rFonts w:cstheme="minorHAnsi"/>
          <w:bCs/>
        </w:rPr>
      </w:pPr>
      <w:r w:rsidRPr="00E913DF">
        <w:rPr>
          <w:rFonts w:cstheme="minorHAnsi"/>
          <w:bCs/>
        </w:rPr>
        <w:t>Na obszarze dorzecza zidentyfikowano znaczące oddziaływania i wpływy działalności człowieka na stan wód powierzchniowych i podziemnych. Zidentyfikowane następujące rodzaje presji: działalność górnicza, zrzuty ścieków komunalnych i przemysłowych, składowiska odpadów, pobory kruszywa, działalność rolnicza, zrzuty ścieków z terenów nieobjętych kanalizacją, przypadkowe awarie, planowane korzystanie z wód nie zalicza się do żadnego z ww. rodzajów presji.</w:t>
      </w:r>
    </w:p>
    <w:p w14:paraId="18551D80" w14:textId="709F4BFC" w:rsidR="005C3FE7" w:rsidRDefault="005C3FE7" w:rsidP="005C3FE7">
      <w:pPr>
        <w:pStyle w:val="Akapitzlist"/>
        <w:spacing w:after="0" w:line="240" w:lineRule="auto"/>
        <w:ind w:left="0"/>
        <w:jc w:val="both"/>
        <w:rPr>
          <w:rFonts w:cstheme="minorHAnsi"/>
          <w:bCs/>
        </w:rPr>
      </w:pPr>
      <w:r w:rsidRPr="00E913DF">
        <w:rPr>
          <w:rFonts w:cstheme="minorHAnsi"/>
          <w:bCs/>
        </w:rPr>
        <w:t>Dyrektor Regionalnego Zarządu Gospodarki Wodnej w Krakowie na podstawie art. 120 ust. 1 ustawy z dnia 18 lipca 2001 r. Prawo Wodne (Dz. U. z 2012 r. poz. 145, z późn. zm.) w dniu 16  stycznia 2014 r. ustanowił: Warunki korzystania z wód regionu wodnego Górnej Wisły - Rozporządzenie 4/2014, zmienione Rozporządzeniem Dyrektora Regionalnego Zarządu Gospodarki Wodnej w Krakowie z dnia 10 października 2017r. Stosownie do art. 565 ust. 3 ustawy z 20.07.2017 r. Prawo wodne dotychczasowe akty prawa miejscowego wydane na podstawie art. 120 ust. 1 ustawy z 18.07.2001 r. Prawo wodne – tj. warunki korzystania z wód regionu wodnego ustalane, w drodze aktu prawa miejscowego, przez dyrektora regionalnego zarządu - zachowują moc nie dłużej niż do dnia 22 grudnia 2021 r. i mogą być zmieniane. Tym samym rozporządzenie nr 4/2014 Dyrektora Regionalnego Zarządu Gospodarki Wodnej w Krakowie r. w sprawie warunków korzystania z wód regionu wodnego Górnej Wisły nie obowiązuje.</w:t>
      </w:r>
    </w:p>
    <w:p w14:paraId="2A32FFFA" w14:textId="172236D4" w:rsidR="00FE2D80" w:rsidRDefault="00FE2D80" w:rsidP="005C3FE7">
      <w:pPr>
        <w:pStyle w:val="Akapitzlist"/>
        <w:spacing w:after="0" w:line="240" w:lineRule="auto"/>
        <w:ind w:left="0"/>
        <w:jc w:val="both"/>
        <w:rPr>
          <w:rFonts w:cstheme="minorHAnsi"/>
          <w:bCs/>
        </w:rPr>
      </w:pPr>
    </w:p>
    <w:p w14:paraId="169E1F7C" w14:textId="28DE3EE4" w:rsidR="00FE2D80" w:rsidRDefault="00FE2D80" w:rsidP="005C3FE7">
      <w:pPr>
        <w:pStyle w:val="Akapitzlist"/>
        <w:spacing w:after="0" w:line="240" w:lineRule="auto"/>
        <w:ind w:left="0"/>
        <w:jc w:val="both"/>
        <w:rPr>
          <w:rFonts w:cstheme="minorHAnsi"/>
          <w:bCs/>
        </w:rPr>
      </w:pPr>
    </w:p>
    <w:p w14:paraId="711F67D3" w14:textId="5198C206" w:rsidR="00FE2D80" w:rsidRDefault="00FE2D80" w:rsidP="005C3FE7">
      <w:pPr>
        <w:pStyle w:val="Akapitzlist"/>
        <w:spacing w:after="0" w:line="240" w:lineRule="auto"/>
        <w:ind w:left="0"/>
        <w:jc w:val="both"/>
        <w:rPr>
          <w:rFonts w:cstheme="minorHAnsi"/>
          <w:bCs/>
        </w:rPr>
      </w:pPr>
    </w:p>
    <w:p w14:paraId="19520FA8" w14:textId="527AD529" w:rsidR="00FE2D80" w:rsidRDefault="00FE2D80" w:rsidP="00FE2D80">
      <w:pPr>
        <w:pStyle w:val="Nagwek1"/>
        <w:spacing w:before="0"/>
        <w:ind w:left="360"/>
        <w:rPr>
          <w:rFonts w:asciiTheme="minorHAnsi" w:hAnsiTheme="minorHAnsi" w:cstheme="minorHAnsi"/>
          <w:color w:val="auto"/>
          <w:sz w:val="22"/>
          <w:szCs w:val="22"/>
        </w:rPr>
      </w:pPr>
      <w:bookmarkStart w:id="18" w:name="_Toc195354684"/>
      <w:r w:rsidRPr="00FE2D80">
        <w:rPr>
          <w:rFonts w:asciiTheme="minorHAnsi" w:hAnsiTheme="minorHAnsi" w:cstheme="minorHAnsi"/>
          <w:color w:val="auto"/>
          <w:sz w:val="22"/>
          <w:szCs w:val="22"/>
        </w:rPr>
        <w:t>b) planu zarządzania ryzykiem powodziowym,</w:t>
      </w:r>
      <w:bookmarkEnd w:id="18"/>
      <w:r w:rsidRPr="00FE2D80">
        <w:rPr>
          <w:rFonts w:asciiTheme="minorHAnsi" w:hAnsiTheme="minorHAnsi" w:cstheme="minorHAnsi"/>
          <w:color w:val="auto"/>
          <w:sz w:val="22"/>
          <w:szCs w:val="22"/>
        </w:rPr>
        <w:t xml:space="preserve"> </w:t>
      </w:r>
    </w:p>
    <w:p w14:paraId="05A8D9BA" w14:textId="34EF379D" w:rsidR="00FE2D80" w:rsidRDefault="00FE2D80" w:rsidP="00FE2D80">
      <w:pPr>
        <w:pStyle w:val="Akapitzlist"/>
        <w:spacing w:after="0" w:line="240" w:lineRule="auto"/>
        <w:ind w:left="0"/>
        <w:jc w:val="both"/>
        <w:rPr>
          <w:rFonts w:cstheme="minorHAnsi"/>
          <w:bCs/>
        </w:rPr>
      </w:pPr>
      <w:r w:rsidRPr="00E913DF">
        <w:rPr>
          <w:rFonts w:cstheme="minorHAnsi"/>
          <w:bCs/>
        </w:rPr>
        <w:t>Rozporządzenie Rady Ministrów z dnia 18 października 2022 r. w sprawie przyjęcia Planu zarządzania ryzykiem powodziowym dla obszaru dorzecza Wisły. Region ten posiada naturalne warunki sprzyjające zagrożeniu powodziowemu. Wśród nich wyróżnić należy: zbliżony do kolistego kształt zlewni, występowanie tzw. deszczy rozlewnych i nawalnych, niski poziom retencji powierzchniowej i gruntowej oraz duże spadki terenu sprzyjające szybkiemu spływowi powierzchniowemu i krótkim czasom koncentracji, co powoduje kształtowanie się gwałtownych, szybkich i wysokich fal wezbraniowych - w tym powodziowych.</w:t>
      </w:r>
    </w:p>
    <w:p w14:paraId="58354F0F" w14:textId="5FB149CC" w:rsidR="00FE2D80" w:rsidRDefault="00FE2D80" w:rsidP="00FE2D80">
      <w:pPr>
        <w:pStyle w:val="Akapitzlist"/>
        <w:spacing w:after="0" w:line="240" w:lineRule="auto"/>
        <w:ind w:left="0"/>
        <w:jc w:val="both"/>
        <w:rPr>
          <w:rFonts w:cstheme="minorHAnsi"/>
          <w:bCs/>
        </w:rPr>
      </w:pPr>
      <w:r w:rsidRPr="00E913DF">
        <w:rPr>
          <w:rFonts w:cstheme="minorHAnsi"/>
          <w:bCs/>
        </w:rPr>
        <w:t>Powodem nasilenia skutków powodzi zgodnie z Planem Zarządzania Ryzykiem Powodziowym, są presje o charakterze antropogenicznym, takie jak: zmiany w użytkowaniu gruntów, eksploatacja kopalin, urbanizacja, uszczelnienie terenu, rozbudowa infrastruktury drogowej itd., mające wpływ na wzrost zagrożenia powodziowego oraz wrażliwość terenów zagrożonych powodzią. Ze względu na charakterystykę, zakres i skalę przedsięwzięcie nie wpłynie na zwiększenie zagrożenia powodziowego.</w:t>
      </w:r>
    </w:p>
    <w:p w14:paraId="24880866" w14:textId="77777777" w:rsidR="00FE2D80" w:rsidRPr="00E913DF" w:rsidRDefault="00FE2D80" w:rsidP="00FE2D80">
      <w:pPr>
        <w:pStyle w:val="Akapitzlist"/>
        <w:spacing w:after="0" w:line="240" w:lineRule="auto"/>
        <w:ind w:left="0"/>
        <w:jc w:val="both"/>
        <w:rPr>
          <w:rFonts w:cstheme="minorHAnsi"/>
          <w:bCs/>
        </w:rPr>
      </w:pPr>
    </w:p>
    <w:p w14:paraId="7C2F4C76" w14:textId="19B9B3FA" w:rsidR="00FE2D80" w:rsidRDefault="00FE2D80" w:rsidP="00FE2D80">
      <w:pPr>
        <w:pStyle w:val="Nagwek1"/>
        <w:spacing w:before="0"/>
        <w:ind w:left="360"/>
        <w:rPr>
          <w:rFonts w:asciiTheme="minorHAnsi" w:hAnsiTheme="minorHAnsi" w:cstheme="minorHAnsi"/>
          <w:color w:val="auto"/>
          <w:sz w:val="22"/>
          <w:szCs w:val="22"/>
        </w:rPr>
      </w:pPr>
      <w:bookmarkStart w:id="19" w:name="_Toc195354685"/>
      <w:r w:rsidRPr="00FE2D80">
        <w:rPr>
          <w:rFonts w:asciiTheme="minorHAnsi" w:hAnsiTheme="minorHAnsi" w:cstheme="minorHAnsi"/>
          <w:color w:val="auto"/>
          <w:sz w:val="22"/>
          <w:szCs w:val="22"/>
        </w:rPr>
        <w:t>c) planu przeciwdziałania skutkom suszy,</w:t>
      </w:r>
      <w:bookmarkEnd w:id="19"/>
      <w:r w:rsidRPr="00FE2D80">
        <w:rPr>
          <w:rFonts w:asciiTheme="minorHAnsi" w:hAnsiTheme="minorHAnsi" w:cstheme="minorHAnsi"/>
          <w:color w:val="auto"/>
          <w:sz w:val="22"/>
          <w:szCs w:val="22"/>
        </w:rPr>
        <w:t xml:space="preserve"> </w:t>
      </w:r>
    </w:p>
    <w:p w14:paraId="45FE494F" w14:textId="77777777" w:rsidR="00FE2D80" w:rsidRPr="00E913DF" w:rsidRDefault="00FE2D80" w:rsidP="00FE2D80">
      <w:pPr>
        <w:pStyle w:val="Akapitzlist"/>
        <w:spacing w:after="0" w:line="240" w:lineRule="auto"/>
        <w:ind w:left="0"/>
        <w:jc w:val="both"/>
        <w:rPr>
          <w:rFonts w:cstheme="minorHAnsi"/>
          <w:bCs/>
        </w:rPr>
      </w:pPr>
      <w:r w:rsidRPr="00E913DF">
        <w:rPr>
          <w:rFonts w:cstheme="minorHAnsi"/>
          <w:bCs/>
        </w:rPr>
        <w:t>Zgodnie z informacją przedstawioną powyżej planowana inwestycja nie wpłynie  na zwiększenie zagrożenia powodziowego.</w:t>
      </w:r>
      <w:r>
        <w:rPr>
          <w:rFonts w:cstheme="minorHAnsi"/>
          <w:bCs/>
        </w:rPr>
        <w:t xml:space="preserve"> </w:t>
      </w:r>
      <w:r w:rsidRPr="00E913DF">
        <w:rPr>
          <w:rFonts w:cstheme="minorHAnsi"/>
          <w:bCs/>
        </w:rPr>
        <w:t>Plan przeciwdziałania skutkom suszy został przyjęty Rozporządzeniem Ministra Infrastruktury z dnia 15 lipca 2021 r. w sprawie przyjęcia przeciwdziałania skutkom suszy. Ze względu na charakterystykę, zakres i skalę przedsięwzięcie</w:t>
      </w:r>
      <w:r>
        <w:rPr>
          <w:rFonts w:cstheme="minorHAnsi"/>
          <w:bCs/>
        </w:rPr>
        <w:t xml:space="preserve"> w tym wprowadzenie retencji,</w:t>
      </w:r>
      <w:r w:rsidRPr="00E913DF">
        <w:rPr>
          <w:rFonts w:cstheme="minorHAnsi"/>
          <w:bCs/>
        </w:rPr>
        <w:t xml:space="preserve"> nie wpłynie na zwiększenie zagrożenia suszą w regionie.</w:t>
      </w:r>
      <w:r>
        <w:rPr>
          <w:rFonts w:cstheme="minorHAnsi"/>
          <w:bCs/>
        </w:rPr>
        <w:t xml:space="preserve"> </w:t>
      </w:r>
    </w:p>
    <w:p w14:paraId="13162876" w14:textId="77777777" w:rsidR="00FE2D80" w:rsidRDefault="00FE2D80" w:rsidP="00FE2D80">
      <w:pPr>
        <w:pStyle w:val="Nagwek1"/>
        <w:spacing w:before="0"/>
        <w:ind w:left="360"/>
        <w:rPr>
          <w:rFonts w:asciiTheme="minorHAnsi" w:hAnsiTheme="minorHAnsi" w:cstheme="minorHAnsi"/>
          <w:color w:val="auto"/>
          <w:sz w:val="22"/>
          <w:szCs w:val="22"/>
        </w:rPr>
      </w:pPr>
    </w:p>
    <w:p w14:paraId="3D95400E" w14:textId="21B40AFC" w:rsidR="00FE2D80" w:rsidRDefault="00FE2D80" w:rsidP="00FE2D80">
      <w:pPr>
        <w:pStyle w:val="Nagwek1"/>
        <w:spacing w:before="0"/>
        <w:ind w:left="360"/>
        <w:rPr>
          <w:rFonts w:asciiTheme="minorHAnsi" w:hAnsiTheme="minorHAnsi" w:cstheme="minorHAnsi"/>
          <w:color w:val="auto"/>
          <w:sz w:val="22"/>
          <w:szCs w:val="22"/>
        </w:rPr>
      </w:pPr>
      <w:bookmarkStart w:id="20" w:name="_Toc195354686"/>
      <w:r w:rsidRPr="00FE2D80">
        <w:rPr>
          <w:rFonts w:asciiTheme="minorHAnsi" w:hAnsiTheme="minorHAnsi" w:cstheme="minorHAnsi"/>
          <w:color w:val="auto"/>
          <w:sz w:val="22"/>
          <w:szCs w:val="22"/>
        </w:rPr>
        <w:t>d) programu ochrony wód morskich,</w:t>
      </w:r>
      <w:bookmarkEnd w:id="20"/>
      <w:r w:rsidRPr="00FE2D80">
        <w:rPr>
          <w:rFonts w:asciiTheme="minorHAnsi" w:hAnsiTheme="minorHAnsi" w:cstheme="minorHAnsi"/>
          <w:color w:val="auto"/>
          <w:sz w:val="22"/>
          <w:szCs w:val="22"/>
        </w:rPr>
        <w:t xml:space="preserve"> </w:t>
      </w:r>
    </w:p>
    <w:p w14:paraId="236ABFCA" w14:textId="1E5664F3" w:rsidR="00FE2D80" w:rsidRDefault="00FE2D80" w:rsidP="00FE2D80">
      <w:pPr>
        <w:pStyle w:val="Akapitzlist"/>
        <w:spacing w:after="0" w:line="240" w:lineRule="auto"/>
        <w:ind w:left="0"/>
        <w:jc w:val="both"/>
        <w:rPr>
          <w:rFonts w:cstheme="minorHAnsi"/>
          <w:bCs/>
        </w:rPr>
      </w:pPr>
      <w:r w:rsidRPr="00E913DF">
        <w:rPr>
          <w:rFonts w:cstheme="minorHAnsi"/>
          <w:bCs/>
        </w:rPr>
        <w:t>Z uwagi na lokalizację, charakterystykę, zakres i skalę przedsięwzięcia</w:t>
      </w:r>
      <w:r>
        <w:rPr>
          <w:rFonts w:cstheme="minorHAnsi"/>
          <w:bCs/>
        </w:rPr>
        <w:t xml:space="preserve"> (znaczna odległość od wód morskich, brak odprowadzenia do wód powierzchniowych)</w:t>
      </w:r>
      <w:r w:rsidRPr="00E913DF">
        <w:rPr>
          <w:rFonts w:cstheme="minorHAnsi"/>
          <w:bCs/>
        </w:rPr>
        <w:t xml:space="preserve"> nie wpłynie na realizację Programu </w:t>
      </w:r>
      <w:r>
        <w:rPr>
          <w:rFonts w:cstheme="minorHAnsi"/>
          <w:bCs/>
        </w:rPr>
        <w:t>ochrony wód morskich.</w:t>
      </w:r>
    </w:p>
    <w:p w14:paraId="736B7546" w14:textId="0CD24D35" w:rsidR="00617E96" w:rsidRDefault="00617E96" w:rsidP="00FE2D80">
      <w:pPr>
        <w:pStyle w:val="Akapitzlist"/>
        <w:spacing w:after="0" w:line="240" w:lineRule="auto"/>
        <w:ind w:left="0"/>
        <w:jc w:val="both"/>
        <w:rPr>
          <w:rFonts w:cstheme="minorHAnsi"/>
          <w:bCs/>
        </w:rPr>
      </w:pPr>
    </w:p>
    <w:p w14:paraId="43FD320F" w14:textId="6EDD5F9C" w:rsidR="00617E96" w:rsidRPr="00FE2D80" w:rsidRDefault="00617E96" w:rsidP="00617E96">
      <w:pPr>
        <w:pStyle w:val="Nagwek1"/>
        <w:spacing w:before="0"/>
        <w:ind w:left="360"/>
        <w:rPr>
          <w:rFonts w:asciiTheme="minorHAnsi" w:hAnsiTheme="minorHAnsi" w:cstheme="minorHAnsi"/>
          <w:color w:val="auto"/>
          <w:sz w:val="22"/>
          <w:szCs w:val="22"/>
        </w:rPr>
      </w:pPr>
      <w:bookmarkStart w:id="21" w:name="_Toc195354687"/>
      <w:r>
        <w:rPr>
          <w:rFonts w:asciiTheme="minorHAnsi" w:hAnsiTheme="minorHAnsi" w:cstheme="minorHAnsi"/>
          <w:color w:val="auto"/>
          <w:sz w:val="22"/>
          <w:szCs w:val="22"/>
        </w:rPr>
        <w:t>e</w:t>
      </w:r>
      <w:r w:rsidRPr="00FE2D80">
        <w:rPr>
          <w:rFonts w:asciiTheme="minorHAnsi" w:hAnsiTheme="minorHAnsi" w:cstheme="minorHAnsi"/>
          <w:color w:val="auto"/>
          <w:sz w:val="22"/>
          <w:szCs w:val="22"/>
        </w:rPr>
        <w:t>) planu lub programu rozwoju śródlądowych dróg wodnych o szczególnym znaczeniu transportowym</w:t>
      </w:r>
      <w:bookmarkEnd w:id="21"/>
    </w:p>
    <w:p w14:paraId="6376557E" w14:textId="77777777" w:rsidR="00617E96" w:rsidRDefault="00617E96" w:rsidP="00617E96">
      <w:pPr>
        <w:pStyle w:val="Akapitzlist"/>
        <w:spacing w:after="0" w:line="240" w:lineRule="auto"/>
        <w:ind w:left="0"/>
        <w:jc w:val="both"/>
        <w:rPr>
          <w:rFonts w:cstheme="minorHAnsi"/>
          <w:bCs/>
        </w:rPr>
      </w:pPr>
    </w:p>
    <w:p w14:paraId="4DBAC021" w14:textId="77777777" w:rsidR="00617E96" w:rsidRDefault="00617E96" w:rsidP="00617E96">
      <w:pPr>
        <w:pStyle w:val="Akapitzlist"/>
        <w:spacing w:after="0" w:line="240" w:lineRule="auto"/>
        <w:ind w:left="0"/>
        <w:jc w:val="both"/>
        <w:rPr>
          <w:rFonts w:cstheme="minorHAnsi"/>
          <w:bCs/>
        </w:rPr>
      </w:pPr>
      <w:r w:rsidRPr="00E913DF">
        <w:rPr>
          <w:rFonts w:cstheme="minorHAnsi"/>
          <w:bCs/>
        </w:rPr>
        <w:t>Z uwagi na lokalizację, charakterystykę, zakres i skalę przedsięwzięcia nie wpłynie na realizację Programu rozwoju śródlądowych dróg wodnych o szczególnym znaczeniu transportowym</w:t>
      </w:r>
    </w:p>
    <w:p w14:paraId="611ABB0B" w14:textId="77777777" w:rsidR="00FE2D80" w:rsidRDefault="00FE2D80" w:rsidP="00FE2D80">
      <w:pPr>
        <w:pStyle w:val="Nagwek1"/>
        <w:spacing w:before="0"/>
        <w:ind w:left="360"/>
        <w:rPr>
          <w:rFonts w:asciiTheme="minorHAnsi" w:hAnsiTheme="minorHAnsi" w:cstheme="minorHAnsi"/>
          <w:color w:val="auto"/>
          <w:sz w:val="22"/>
          <w:szCs w:val="22"/>
        </w:rPr>
      </w:pPr>
    </w:p>
    <w:p w14:paraId="21C73639" w14:textId="5CCB0F33" w:rsidR="00FE2D80" w:rsidRDefault="00617E96" w:rsidP="00FE2D80">
      <w:pPr>
        <w:pStyle w:val="Nagwek1"/>
        <w:spacing w:before="0"/>
        <w:ind w:left="360"/>
        <w:rPr>
          <w:rFonts w:asciiTheme="minorHAnsi" w:hAnsiTheme="minorHAnsi" w:cstheme="minorHAnsi"/>
          <w:color w:val="auto"/>
          <w:sz w:val="22"/>
          <w:szCs w:val="22"/>
        </w:rPr>
      </w:pPr>
      <w:bookmarkStart w:id="22" w:name="_Toc195354688"/>
      <w:r>
        <w:rPr>
          <w:rFonts w:asciiTheme="minorHAnsi" w:hAnsiTheme="minorHAnsi" w:cstheme="minorHAnsi"/>
          <w:color w:val="auto"/>
          <w:sz w:val="22"/>
          <w:szCs w:val="22"/>
        </w:rPr>
        <w:t>f</w:t>
      </w:r>
      <w:r w:rsidR="00FE2D80" w:rsidRPr="00FE2D80">
        <w:rPr>
          <w:rFonts w:asciiTheme="minorHAnsi" w:hAnsiTheme="minorHAnsi" w:cstheme="minorHAnsi"/>
          <w:color w:val="auto"/>
          <w:sz w:val="22"/>
          <w:szCs w:val="22"/>
        </w:rPr>
        <w:t>) krajowego programu oczyszczania ścieków komunalnych,</w:t>
      </w:r>
      <w:bookmarkEnd w:id="22"/>
      <w:r w:rsidR="00FE2D80" w:rsidRPr="00FE2D80">
        <w:rPr>
          <w:rFonts w:asciiTheme="minorHAnsi" w:hAnsiTheme="minorHAnsi" w:cstheme="minorHAnsi"/>
          <w:color w:val="auto"/>
          <w:sz w:val="22"/>
          <w:szCs w:val="22"/>
        </w:rPr>
        <w:t xml:space="preserve"> </w:t>
      </w:r>
    </w:p>
    <w:p w14:paraId="26F96947" w14:textId="4D423B1F" w:rsidR="00FE2D80" w:rsidRDefault="00FE2D80" w:rsidP="00FE2D80">
      <w:pPr>
        <w:jc w:val="both"/>
        <w:rPr>
          <w:rFonts w:cstheme="minorHAnsi"/>
          <w:bCs/>
        </w:rPr>
      </w:pPr>
      <w:r w:rsidRPr="00E913DF">
        <w:rPr>
          <w:rFonts w:cstheme="minorHAnsi"/>
          <w:bCs/>
        </w:rPr>
        <w:t xml:space="preserve">Inwestycja położona jest na obszarze RW200006213927 </w:t>
      </w:r>
      <w:r>
        <w:rPr>
          <w:rFonts w:cstheme="minorHAnsi"/>
          <w:bCs/>
        </w:rPr>
        <w:t>o</w:t>
      </w:r>
      <w:r w:rsidRPr="00E913DF">
        <w:rPr>
          <w:rFonts w:cstheme="minorHAnsi"/>
          <w:bCs/>
        </w:rPr>
        <w:t>raz JCWPd GW2000132. Polska przystępując do Unii Europejskiej zobowiązała się do dostosowania gospodarki ściekowej do wymagań dotyczących systemów kanalizacji i oczyszczalni ścieków komunalnych wynikających z dyrektywy 91/271/EWG. Podstawowym instrumentem wdrożenia postanowień dyrektywy 91/271/EWG w Polsce jest Krajowy program oczyszczania ścieków komunalnych. Celem Programu, przez realizację ujętych w nim inwestycji, jest ograniczenie zrzutów niedostatecznie oczyszczanych ścieków, a co za tym idzie – ochrona środowiska wodnego przed ich niekorzystnymi skutkami. KPOŚK jest dokumentem strategicznym, w którym oszacowano potrzeby i określono działania na rzecz wyposażenia aglomeracji o RLM ≥ 2 000, w systemy kanalizacyjne i oczyszczalnie ścieków komunalnych. 15 maja 2023 r. ogłoszono Obwieszczenie Ministra Infrastruktury z dnia 17 marca 2023 r. w sprawie ogłoszenia aktualizacji krajowego programu oczyszczania ścieków komunalnych. Planowana inwestycji nie wpłynie negatywnie na realizację Krajowego Programu Oczyszczania Ścieków Komunalnych.</w:t>
      </w:r>
    </w:p>
    <w:p w14:paraId="7B743978" w14:textId="707DBE4B" w:rsidR="00402F6D" w:rsidRDefault="00617E96" w:rsidP="00402F6D">
      <w:pPr>
        <w:pStyle w:val="Nagwek1"/>
        <w:spacing w:before="0"/>
        <w:ind w:left="360"/>
        <w:rPr>
          <w:rFonts w:asciiTheme="minorHAnsi" w:hAnsiTheme="minorHAnsi" w:cstheme="minorHAnsi"/>
          <w:color w:val="auto"/>
          <w:sz w:val="22"/>
          <w:szCs w:val="22"/>
        </w:rPr>
      </w:pPr>
      <w:bookmarkStart w:id="23" w:name="_Toc195354689"/>
      <w:r>
        <w:rPr>
          <w:rFonts w:asciiTheme="minorHAnsi" w:hAnsiTheme="minorHAnsi" w:cstheme="minorHAnsi"/>
          <w:color w:val="auto"/>
          <w:sz w:val="22"/>
          <w:szCs w:val="22"/>
        </w:rPr>
        <w:lastRenderedPageBreak/>
        <w:t>g</w:t>
      </w:r>
      <w:r w:rsidR="00402F6D" w:rsidRPr="00FE2D80">
        <w:rPr>
          <w:rFonts w:asciiTheme="minorHAnsi" w:hAnsiTheme="minorHAnsi" w:cstheme="minorHAnsi"/>
          <w:color w:val="auto"/>
          <w:sz w:val="22"/>
          <w:szCs w:val="22"/>
        </w:rPr>
        <w:t xml:space="preserve">) </w:t>
      </w:r>
      <w:r w:rsidR="00AA581F">
        <w:rPr>
          <w:rFonts w:asciiTheme="minorHAnsi" w:hAnsiTheme="minorHAnsi" w:cstheme="minorHAnsi"/>
          <w:color w:val="auto"/>
          <w:sz w:val="22"/>
          <w:szCs w:val="22"/>
        </w:rPr>
        <w:t>Głównych Zbiorników Wód Podziemnych</w:t>
      </w:r>
      <w:r w:rsidR="00402F6D" w:rsidRPr="00FE2D80">
        <w:rPr>
          <w:rFonts w:asciiTheme="minorHAnsi" w:hAnsiTheme="minorHAnsi" w:cstheme="minorHAnsi"/>
          <w:color w:val="auto"/>
          <w:sz w:val="22"/>
          <w:szCs w:val="22"/>
        </w:rPr>
        <w:t>,</w:t>
      </w:r>
      <w:bookmarkEnd w:id="23"/>
      <w:r w:rsidR="00402F6D" w:rsidRPr="00FE2D80">
        <w:rPr>
          <w:rFonts w:asciiTheme="minorHAnsi" w:hAnsiTheme="minorHAnsi" w:cstheme="minorHAnsi"/>
          <w:color w:val="auto"/>
          <w:sz w:val="22"/>
          <w:szCs w:val="22"/>
        </w:rPr>
        <w:t xml:space="preserve"> </w:t>
      </w:r>
    </w:p>
    <w:p w14:paraId="0A1280A6" w14:textId="40D5AA50" w:rsidR="00402F6D" w:rsidRPr="00402F6D" w:rsidRDefault="00AA581F" w:rsidP="00AA581F">
      <w:pPr>
        <w:jc w:val="both"/>
        <w:rPr>
          <w:rFonts w:cstheme="minorHAnsi"/>
          <w:bCs/>
        </w:rPr>
      </w:pPr>
      <w:r>
        <w:rPr>
          <w:rFonts w:cstheme="minorHAnsi"/>
          <w:bCs/>
        </w:rPr>
        <w:t xml:space="preserve">Na obszarze inwestycji zlokalizowany jest </w:t>
      </w:r>
      <w:r w:rsidR="00402F6D" w:rsidRPr="00402F6D">
        <w:rPr>
          <w:rFonts w:cstheme="minorHAnsi"/>
          <w:bCs/>
        </w:rPr>
        <w:t>GZ</w:t>
      </w:r>
      <w:r>
        <w:rPr>
          <w:rFonts w:cstheme="minorHAnsi"/>
          <w:bCs/>
        </w:rPr>
        <w:t>WP nr 409 Niecka Miechowska SE. W</w:t>
      </w:r>
      <w:r w:rsidR="00402F6D" w:rsidRPr="00402F6D">
        <w:rPr>
          <w:rFonts w:cstheme="minorHAnsi"/>
          <w:bCs/>
        </w:rPr>
        <w:t xml:space="preserve"> zakresie ochrony jakości i zasobów wód</w:t>
      </w:r>
      <w:r>
        <w:rPr>
          <w:rFonts w:cstheme="minorHAnsi"/>
          <w:bCs/>
        </w:rPr>
        <w:t xml:space="preserve"> </w:t>
      </w:r>
      <w:r w:rsidR="00402F6D" w:rsidRPr="00402F6D">
        <w:rPr>
          <w:rFonts w:cstheme="minorHAnsi"/>
          <w:bCs/>
        </w:rPr>
        <w:t>podziemnych obowiązują następujące ustalenia:</w:t>
      </w:r>
    </w:p>
    <w:p w14:paraId="02DE0A6B" w14:textId="791E9B02" w:rsidR="00402F6D" w:rsidRPr="00AA581F" w:rsidRDefault="00402F6D" w:rsidP="00402F6D">
      <w:pPr>
        <w:spacing w:after="0"/>
        <w:jc w:val="both"/>
        <w:rPr>
          <w:rFonts w:cstheme="minorHAnsi"/>
          <w:b/>
          <w:bCs/>
        </w:rPr>
      </w:pPr>
      <w:r w:rsidRPr="00402F6D">
        <w:rPr>
          <w:rFonts w:cstheme="minorHAnsi"/>
          <w:bCs/>
        </w:rPr>
        <w:t>1) zakaz lokalizacji inwestycji mogących zawsze znacząco oddziaływać na środowisko, zgodnie z przepisami</w:t>
      </w:r>
      <w:r w:rsidR="00AA581F">
        <w:rPr>
          <w:rFonts w:cstheme="minorHAnsi"/>
          <w:bCs/>
        </w:rPr>
        <w:t xml:space="preserve"> – </w:t>
      </w:r>
      <w:r w:rsidR="00AA581F">
        <w:rPr>
          <w:rFonts w:cstheme="minorHAnsi"/>
          <w:b/>
          <w:bCs/>
        </w:rPr>
        <w:t>spełniono, nie projektuje się ww. inwestycji</w:t>
      </w:r>
    </w:p>
    <w:p w14:paraId="1B42617F" w14:textId="77777777" w:rsidR="00402F6D" w:rsidRPr="00402F6D" w:rsidRDefault="00402F6D" w:rsidP="00402F6D">
      <w:pPr>
        <w:spacing w:after="0"/>
        <w:jc w:val="both"/>
        <w:rPr>
          <w:rFonts w:cstheme="minorHAnsi"/>
          <w:bCs/>
        </w:rPr>
      </w:pPr>
      <w:r w:rsidRPr="00402F6D">
        <w:rPr>
          <w:rFonts w:cstheme="minorHAnsi"/>
          <w:bCs/>
        </w:rPr>
        <w:t>odrębnymi, z wyłączeniem przedsięwzięć z zakresu komunikacji lub infrastruktury technicznej;</w:t>
      </w:r>
    </w:p>
    <w:p w14:paraId="5CA30893" w14:textId="22FB2717" w:rsidR="00402F6D" w:rsidRPr="00402F6D" w:rsidRDefault="00402F6D" w:rsidP="00402F6D">
      <w:pPr>
        <w:spacing w:after="0"/>
        <w:jc w:val="both"/>
        <w:rPr>
          <w:rFonts w:cstheme="minorHAnsi"/>
          <w:bCs/>
        </w:rPr>
      </w:pPr>
      <w:r w:rsidRPr="00402F6D">
        <w:rPr>
          <w:rFonts w:cstheme="minorHAnsi"/>
          <w:bCs/>
        </w:rPr>
        <w:t>2) nakaz likwidacji dzikich wysypisk odpadów;</w:t>
      </w:r>
      <w:r w:rsidR="00AA581F">
        <w:rPr>
          <w:rFonts w:cstheme="minorHAnsi"/>
          <w:bCs/>
        </w:rPr>
        <w:t xml:space="preserve"> - </w:t>
      </w:r>
      <w:r w:rsidR="00AA581F" w:rsidRPr="00AA581F">
        <w:rPr>
          <w:rFonts w:cstheme="minorHAnsi"/>
          <w:b/>
          <w:bCs/>
        </w:rPr>
        <w:t>nie dotyczy</w:t>
      </w:r>
    </w:p>
    <w:p w14:paraId="758CCC29" w14:textId="7C032425" w:rsidR="00402F6D" w:rsidRPr="00AA581F" w:rsidRDefault="00402F6D" w:rsidP="00402F6D">
      <w:pPr>
        <w:spacing w:after="0"/>
        <w:jc w:val="both"/>
        <w:rPr>
          <w:rFonts w:cstheme="minorHAnsi"/>
          <w:b/>
          <w:bCs/>
        </w:rPr>
      </w:pPr>
      <w:r w:rsidRPr="00402F6D">
        <w:rPr>
          <w:rFonts w:cstheme="minorHAnsi"/>
          <w:bCs/>
        </w:rPr>
        <w:t>3) nakaz uporządkowania gospodarki wodno-ściekowej;</w:t>
      </w:r>
      <w:r w:rsidR="00AA581F">
        <w:rPr>
          <w:rFonts w:cstheme="minorHAnsi"/>
          <w:bCs/>
        </w:rPr>
        <w:t xml:space="preserve"> - </w:t>
      </w:r>
      <w:r w:rsidR="00AA581F">
        <w:rPr>
          <w:rFonts w:cstheme="minorHAnsi"/>
          <w:b/>
          <w:bCs/>
        </w:rPr>
        <w:t>spełniono, zaprojektowano system instalacji kd z osadnikiem, separatorem oraz odprowadzeniem do zbiornika retencyjno-infiltracyjnego</w:t>
      </w:r>
    </w:p>
    <w:p w14:paraId="39ED765D" w14:textId="77777777" w:rsidR="00402F6D" w:rsidRPr="00402F6D" w:rsidRDefault="00402F6D" w:rsidP="00402F6D">
      <w:pPr>
        <w:spacing w:after="0"/>
        <w:jc w:val="both"/>
        <w:rPr>
          <w:rFonts w:cstheme="minorHAnsi"/>
          <w:bCs/>
        </w:rPr>
      </w:pPr>
      <w:r w:rsidRPr="00402F6D">
        <w:rPr>
          <w:rFonts w:cstheme="minorHAnsi"/>
          <w:bCs/>
        </w:rPr>
        <w:t>4) nakaz likwidacji punktów bezpośredniego zrzutu jakichkolwiek ścieków do wód podziemnych oraz</w:t>
      </w:r>
    </w:p>
    <w:p w14:paraId="65E2B196" w14:textId="6F859764" w:rsidR="00402F6D" w:rsidRPr="00402F6D" w:rsidRDefault="00402F6D" w:rsidP="00402F6D">
      <w:pPr>
        <w:spacing w:after="0"/>
        <w:jc w:val="both"/>
        <w:rPr>
          <w:rFonts w:cstheme="minorHAnsi"/>
          <w:bCs/>
        </w:rPr>
      </w:pPr>
      <w:r w:rsidRPr="00402F6D">
        <w:rPr>
          <w:rFonts w:cstheme="minorHAnsi"/>
          <w:bCs/>
        </w:rPr>
        <w:t>nieoczyszczonych ścieków do wód powierzchniowych i do ziemi;</w:t>
      </w:r>
      <w:r w:rsidR="00AA581F">
        <w:rPr>
          <w:rFonts w:cstheme="minorHAnsi"/>
          <w:bCs/>
        </w:rPr>
        <w:t xml:space="preserve"> </w:t>
      </w:r>
      <w:r w:rsidR="00AA581F" w:rsidRPr="00AA581F">
        <w:rPr>
          <w:rFonts w:cstheme="minorHAnsi"/>
          <w:b/>
          <w:bCs/>
        </w:rPr>
        <w:t>-</w:t>
      </w:r>
      <w:r w:rsidR="00AA581F">
        <w:rPr>
          <w:rFonts w:cstheme="minorHAnsi"/>
          <w:bCs/>
        </w:rPr>
        <w:t xml:space="preserve"> </w:t>
      </w:r>
      <w:r w:rsidR="00AA581F" w:rsidRPr="00AA581F">
        <w:rPr>
          <w:rFonts w:cstheme="minorHAnsi"/>
          <w:b/>
          <w:bCs/>
        </w:rPr>
        <w:t>nie dotyczy, nie projektuje się zrzutu ścieków sanitarnych, zaprojektowano zrzut podczyszczonych wód opadowych i roztopowych do zbiornika retencyjno-infiltracyjnego,</w:t>
      </w:r>
    </w:p>
    <w:p w14:paraId="44C3C599" w14:textId="19BD7F00" w:rsidR="00402F6D" w:rsidRPr="00AA581F" w:rsidRDefault="00402F6D" w:rsidP="00402F6D">
      <w:pPr>
        <w:spacing w:after="0"/>
        <w:jc w:val="both"/>
        <w:rPr>
          <w:rFonts w:cstheme="minorHAnsi"/>
          <w:b/>
          <w:bCs/>
        </w:rPr>
      </w:pPr>
      <w:r w:rsidRPr="00402F6D">
        <w:rPr>
          <w:rFonts w:cstheme="minorHAnsi"/>
          <w:bCs/>
        </w:rPr>
        <w:t>5) zakaz bezściółkowej hodowli zwierząt;</w:t>
      </w:r>
      <w:r w:rsidR="00AA581F">
        <w:rPr>
          <w:rFonts w:cstheme="minorHAnsi"/>
          <w:bCs/>
        </w:rPr>
        <w:t xml:space="preserve"> - </w:t>
      </w:r>
      <w:r w:rsidR="00AA581F">
        <w:rPr>
          <w:rFonts w:cstheme="minorHAnsi"/>
          <w:b/>
          <w:bCs/>
        </w:rPr>
        <w:t>nie dotyczy</w:t>
      </w:r>
    </w:p>
    <w:p w14:paraId="25804CF5" w14:textId="590EDCAE" w:rsidR="00402F6D" w:rsidRPr="00402F6D" w:rsidRDefault="00402F6D" w:rsidP="00402F6D">
      <w:pPr>
        <w:spacing w:after="0"/>
        <w:jc w:val="both"/>
        <w:rPr>
          <w:rFonts w:cstheme="minorHAnsi"/>
          <w:bCs/>
        </w:rPr>
      </w:pPr>
      <w:r w:rsidRPr="00402F6D">
        <w:rPr>
          <w:rFonts w:cstheme="minorHAnsi"/>
          <w:bCs/>
        </w:rPr>
        <w:t>6) zakaz stosowania niektórych środków ochrony roślin, zgodnie z przepisami odrębnymi;</w:t>
      </w:r>
      <w:r w:rsidR="00AA581F">
        <w:rPr>
          <w:rFonts w:cstheme="minorHAnsi"/>
          <w:bCs/>
        </w:rPr>
        <w:t xml:space="preserve"> - </w:t>
      </w:r>
      <w:r w:rsidR="00AA581F" w:rsidRPr="00AA581F">
        <w:rPr>
          <w:rFonts w:cstheme="minorHAnsi"/>
          <w:b/>
          <w:bCs/>
        </w:rPr>
        <w:t>nie dotyczy</w:t>
      </w:r>
      <w:r w:rsidR="00AA581F">
        <w:rPr>
          <w:rFonts w:cstheme="minorHAnsi"/>
          <w:bCs/>
        </w:rPr>
        <w:t>,</w:t>
      </w:r>
    </w:p>
    <w:p w14:paraId="4F2B66B0" w14:textId="364E8B03" w:rsidR="00402F6D" w:rsidRPr="00402F6D" w:rsidRDefault="00402F6D" w:rsidP="00402F6D">
      <w:pPr>
        <w:spacing w:after="0"/>
        <w:jc w:val="both"/>
        <w:rPr>
          <w:rFonts w:cstheme="minorHAnsi"/>
          <w:bCs/>
        </w:rPr>
      </w:pPr>
      <w:r w:rsidRPr="00402F6D">
        <w:rPr>
          <w:rFonts w:cstheme="minorHAnsi"/>
          <w:bCs/>
        </w:rPr>
        <w:t>7) w zakresie komunikacji na obszarach ochronnych GZWP należy przestrzegać odrębnych przepisów</w:t>
      </w:r>
      <w:r w:rsidR="00AA581F">
        <w:rPr>
          <w:rFonts w:cstheme="minorHAnsi"/>
          <w:bCs/>
        </w:rPr>
        <w:t xml:space="preserve"> </w:t>
      </w:r>
      <w:r w:rsidRPr="00402F6D">
        <w:rPr>
          <w:rFonts w:cstheme="minorHAnsi"/>
          <w:bCs/>
        </w:rPr>
        <w:t>dotyczących przeciwdziałania i zwalczania zdarzeń awaryjnych, ze szczególnym uwzględnieniem</w:t>
      </w:r>
      <w:r w:rsidR="00AA581F">
        <w:rPr>
          <w:rFonts w:cstheme="minorHAnsi"/>
          <w:bCs/>
        </w:rPr>
        <w:t xml:space="preserve"> </w:t>
      </w:r>
      <w:r w:rsidRPr="00402F6D">
        <w:rPr>
          <w:rFonts w:cstheme="minorHAnsi"/>
          <w:bCs/>
        </w:rPr>
        <w:t>minimalizacji ich szkodliwego oddziaływania na wody podziemne oraz racjonalnie stosować właściwe</w:t>
      </w:r>
    </w:p>
    <w:p w14:paraId="4F0F3B6A" w14:textId="5D5F4660" w:rsidR="00402F6D" w:rsidRPr="00402F6D" w:rsidRDefault="00402F6D" w:rsidP="00402F6D">
      <w:pPr>
        <w:spacing w:after="0"/>
        <w:jc w:val="both"/>
        <w:rPr>
          <w:rFonts w:cstheme="minorHAnsi"/>
          <w:bCs/>
        </w:rPr>
      </w:pPr>
      <w:r w:rsidRPr="00402F6D">
        <w:rPr>
          <w:rFonts w:cstheme="minorHAnsi"/>
          <w:bCs/>
        </w:rPr>
        <w:t>środki przy zimowym utrzymaniu dróg;</w:t>
      </w:r>
      <w:r w:rsidR="008566D1">
        <w:rPr>
          <w:rFonts w:cstheme="minorHAnsi"/>
          <w:bCs/>
        </w:rPr>
        <w:t xml:space="preserve"> - </w:t>
      </w:r>
      <w:r w:rsidR="008566D1" w:rsidRPr="008566D1">
        <w:rPr>
          <w:rFonts w:cstheme="minorHAnsi"/>
          <w:b/>
          <w:bCs/>
        </w:rPr>
        <w:t>inwestycja nie dotyczy dróg</w:t>
      </w:r>
      <w:r w:rsidR="008566D1">
        <w:rPr>
          <w:rFonts w:cstheme="minorHAnsi"/>
          <w:b/>
          <w:bCs/>
        </w:rPr>
        <w:t>, zbiornik posiada wymaga</w:t>
      </w:r>
      <w:r w:rsidR="007B0B83">
        <w:rPr>
          <w:rFonts w:cstheme="minorHAnsi"/>
          <w:b/>
          <w:bCs/>
        </w:rPr>
        <w:t>ną</w:t>
      </w:r>
      <w:r w:rsidR="008566D1">
        <w:rPr>
          <w:rFonts w:cstheme="minorHAnsi"/>
          <w:b/>
          <w:bCs/>
        </w:rPr>
        <w:t xml:space="preserve"> objętość ora rezerwę </w:t>
      </w:r>
      <w:r w:rsidR="00660BA5">
        <w:rPr>
          <w:rFonts w:cstheme="minorHAnsi"/>
          <w:b/>
          <w:bCs/>
        </w:rPr>
        <w:t xml:space="preserve">objętości całkowitej </w:t>
      </w:r>
      <w:r w:rsidR="007B0B83">
        <w:rPr>
          <w:rFonts w:cstheme="minorHAnsi"/>
          <w:b/>
          <w:bCs/>
        </w:rPr>
        <w:t xml:space="preserve">w stosunku </w:t>
      </w:r>
      <w:r w:rsidR="00660BA5">
        <w:rPr>
          <w:rFonts w:cstheme="minorHAnsi"/>
          <w:b/>
          <w:bCs/>
        </w:rPr>
        <w:t>do czynnej</w:t>
      </w:r>
      <w:r w:rsidR="008566D1">
        <w:rPr>
          <w:rFonts w:cstheme="minorHAnsi"/>
          <w:b/>
          <w:bCs/>
        </w:rPr>
        <w:t>.</w:t>
      </w:r>
    </w:p>
    <w:p w14:paraId="1F62F902" w14:textId="3D77C5AC" w:rsidR="00402F6D" w:rsidRDefault="00402F6D" w:rsidP="00402F6D">
      <w:pPr>
        <w:spacing w:after="0"/>
        <w:jc w:val="both"/>
        <w:rPr>
          <w:rFonts w:cstheme="minorHAnsi"/>
          <w:b/>
          <w:bCs/>
        </w:rPr>
      </w:pPr>
      <w:r w:rsidRPr="00402F6D">
        <w:rPr>
          <w:rFonts w:cstheme="minorHAnsi"/>
          <w:bCs/>
        </w:rPr>
        <w:t>8) lokalizacja stacji paliw płynnych wymaga zastosowania rozwiązań wykluczających możliwość</w:t>
      </w:r>
      <w:r w:rsidR="00AA581F">
        <w:rPr>
          <w:rFonts w:cstheme="minorHAnsi"/>
          <w:bCs/>
        </w:rPr>
        <w:t xml:space="preserve"> </w:t>
      </w:r>
      <w:r w:rsidRPr="00402F6D">
        <w:rPr>
          <w:rFonts w:cstheme="minorHAnsi"/>
          <w:bCs/>
        </w:rPr>
        <w:t>zanieczyszczenia wód podziemnych, zgodnie z przepisami odrębnymi.</w:t>
      </w:r>
      <w:r w:rsidR="00502390">
        <w:rPr>
          <w:rFonts w:cstheme="minorHAnsi"/>
          <w:bCs/>
        </w:rPr>
        <w:t xml:space="preserve"> – </w:t>
      </w:r>
      <w:r w:rsidR="00502390">
        <w:rPr>
          <w:rFonts w:cstheme="minorHAnsi"/>
          <w:b/>
          <w:bCs/>
        </w:rPr>
        <w:t>nie dotyczy.</w:t>
      </w:r>
    </w:p>
    <w:p w14:paraId="36E72E67" w14:textId="37ACFD6A" w:rsidR="00CD00EB" w:rsidRDefault="00CD00EB" w:rsidP="00402F6D">
      <w:pPr>
        <w:spacing w:after="0"/>
        <w:jc w:val="both"/>
        <w:rPr>
          <w:rFonts w:cstheme="minorHAnsi"/>
          <w:b/>
          <w:bCs/>
        </w:rPr>
      </w:pPr>
    </w:p>
    <w:p w14:paraId="11B8637C" w14:textId="4881683C" w:rsidR="00CD00EB" w:rsidRPr="00FE2D80" w:rsidRDefault="00617E96" w:rsidP="00CD00EB">
      <w:pPr>
        <w:pStyle w:val="Nagwek1"/>
        <w:spacing w:before="0"/>
        <w:ind w:left="360"/>
        <w:rPr>
          <w:rFonts w:asciiTheme="minorHAnsi" w:hAnsiTheme="minorHAnsi" w:cstheme="minorHAnsi"/>
          <w:color w:val="auto"/>
          <w:sz w:val="22"/>
          <w:szCs w:val="22"/>
        </w:rPr>
      </w:pPr>
      <w:bookmarkStart w:id="24" w:name="_Toc195354690"/>
      <w:r>
        <w:rPr>
          <w:rFonts w:asciiTheme="minorHAnsi" w:hAnsiTheme="minorHAnsi" w:cstheme="minorHAnsi"/>
          <w:color w:val="auto"/>
          <w:sz w:val="22"/>
          <w:szCs w:val="22"/>
        </w:rPr>
        <w:t>h</w:t>
      </w:r>
      <w:r w:rsidR="00CD00EB" w:rsidRPr="00FE2D80">
        <w:rPr>
          <w:rFonts w:asciiTheme="minorHAnsi" w:hAnsiTheme="minorHAnsi" w:cstheme="minorHAnsi"/>
          <w:color w:val="auto"/>
          <w:sz w:val="22"/>
          <w:szCs w:val="22"/>
        </w:rPr>
        <w:t xml:space="preserve">) </w:t>
      </w:r>
      <w:r w:rsidR="00CD00EB">
        <w:rPr>
          <w:rFonts w:asciiTheme="minorHAnsi" w:hAnsiTheme="minorHAnsi" w:cstheme="minorHAnsi"/>
          <w:color w:val="auto"/>
          <w:sz w:val="22"/>
          <w:szCs w:val="22"/>
        </w:rPr>
        <w:t>stref ochronnych ujęć wody</w:t>
      </w:r>
      <w:bookmarkEnd w:id="24"/>
    </w:p>
    <w:p w14:paraId="02828F52" w14:textId="78BFF429" w:rsidR="00CD00EB" w:rsidRDefault="00CD00EB" w:rsidP="00402F6D">
      <w:pPr>
        <w:spacing w:after="0"/>
        <w:jc w:val="both"/>
        <w:rPr>
          <w:rFonts w:cstheme="minorHAnsi"/>
          <w:b/>
          <w:bCs/>
        </w:rPr>
      </w:pPr>
    </w:p>
    <w:p w14:paraId="4C8F4D33" w14:textId="2AAAC914" w:rsidR="00617E96" w:rsidRPr="00617E96" w:rsidRDefault="00CD00EB" w:rsidP="00CD00EB">
      <w:pPr>
        <w:spacing w:after="0"/>
        <w:jc w:val="both"/>
        <w:rPr>
          <w:rFonts w:cstheme="minorHAnsi"/>
          <w:b/>
          <w:bCs/>
        </w:rPr>
      </w:pPr>
      <w:r w:rsidRPr="00CD00EB">
        <w:rPr>
          <w:rFonts w:cstheme="minorHAnsi"/>
          <w:bCs/>
        </w:rPr>
        <w:t>Inwestycja zlokalizowana</w:t>
      </w:r>
      <w:r w:rsidR="00617E96">
        <w:rPr>
          <w:rFonts w:cstheme="minorHAnsi"/>
          <w:bCs/>
        </w:rPr>
        <w:t xml:space="preserve"> </w:t>
      </w:r>
      <w:r w:rsidR="00617E96" w:rsidRPr="00617E96">
        <w:rPr>
          <w:rFonts w:cstheme="minorHAnsi"/>
          <w:bCs/>
          <w:u w:val="single"/>
        </w:rPr>
        <w:t>częściowo</w:t>
      </w:r>
      <w:r w:rsidRPr="00CD00EB">
        <w:rPr>
          <w:rFonts w:cstheme="minorHAnsi"/>
          <w:bCs/>
        </w:rPr>
        <w:t xml:space="preserve"> na tereni</w:t>
      </w:r>
      <w:r>
        <w:rPr>
          <w:rFonts w:cstheme="minorHAnsi"/>
          <w:bCs/>
        </w:rPr>
        <w:t>e</w:t>
      </w:r>
      <w:r w:rsidRPr="00CD00EB">
        <w:rPr>
          <w:rFonts w:cstheme="minorHAnsi"/>
          <w:bCs/>
        </w:rPr>
        <w:t xml:space="preserve"> strefy ochrony pośredniej</w:t>
      </w:r>
      <w:r w:rsidR="00617E96">
        <w:rPr>
          <w:rFonts w:cstheme="minorHAnsi"/>
          <w:bCs/>
        </w:rPr>
        <w:t xml:space="preserve"> (część placu PSZOK poza miejscem stałego składowania odpadów)</w:t>
      </w:r>
      <w:r w:rsidRPr="00CD00EB">
        <w:rPr>
          <w:rFonts w:cstheme="minorHAnsi"/>
          <w:bCs/>
        </w:rPr>
        <w:t>, zgodnie z ROZPORZĄDZENIEM NR 8/2012 DYREKTORA REGIONALNEGO ZARZĄDU GOSPODARKI WODNEJ W KRAKOWIE z dnia 17 września 2012 r.</w:t>
      </w:r>
      <w:r>
        <w:rPr>
          <w:rFonts w:cstheme="minorHAnsi"/>
          <w:bCs/>
        </w:rPr>
        <w:t xml:space="preserve"> </w:t>
      </w:r>
      <w:r w:rsidRPr="00CD00EB">
        <w:rPr>
          <w:rFonts w:cstheme="minorHAnsi"/>
          <w:bCs/>
        </w:rPr>
        <w:t>w sprawie ustanowienia strefy ochronnej dla ujęcia wody powierzchniowej z rzeki Dłubni w km 10+960</w:t>
      </w:r>
      <w:r>
        <w:rPr>
          <w:rFonts w:cstheme="minorHAnsi"/>
          <w:bCs/>
        </w:rPr>
        <w:t xml:space="preserve"> </w:t>
      </w:r>
      <w:r w:rsidRPr="00CD00EB">
        <w:rPr>
          <w:rFonts w:cstheme="minorHAnsi"/>
          <w:bCs/>
        </w:rPr>
        <w:t>w miejscowości Raciborowice na potrzeby Miejskiego Przedsiębiorstwa Wodociągów i Kanalizacji S. A.</w:t>
      </w:r>
      <w:r>
        <w:rPr>
          <w:rFonts w:cstheme="minorHAnsi"/>
          <w:bCs/>
        </w:rPr>
        <w:t xml:space="preserve"> </w:t>
      </w:r>
      <w:r w:rsidRPr="00CD00EB">
        <w:rPr>
          <w:rFonts w:cstheme="minorHAnsi"/>
          <w:bCs/>
        </w:rPr>
        <w:t>w Krakowie</w:t>
      </w:r>
      <w:r>
        <w:rPr>
          <w:rFonts w:cstheme="minorHAnsi"/>
          <w:bCs/>
        </w:rPr>
        <w:t xml:space="preserve">. </w:t>
      </w:r>
      <w:r w:rsidR="00617E96">
        <w:rPr>
          <w:rFonts w:cstheme="minorHAnsi"/>
          <w:b/>
          <w:bCs/>
        </w:rPr>
        <w:t>Miejsce odprowadzenia wód wylotem W1 oraz zbiornik retencyjno-infiltracyjny zlokalizowane są już poza obszarem strefy ochrony pośredniej</w:t>
      </w:r>
    </w:p>
    <w:p w14:paraId="14597685" w14:textId="3D31F4EE" w:rsidR="005C3FE7" w:rsidRPr="00E913DF" w:rsidRDefault="005C3FE7" w:rsidP="005C3FE7">
      <w:pPr>
        <w:pStyle w:val="Akapitzlist"/>
        <w:spacing w:after="0" w:line="240" w:lineRule="auto"/>
        <w:ind w:left="0"/>
        <w:jc w:val="both"/>
        <w:rPr>
          <w:rFonts w:cstheme="minorHAnsi"/>
          <w:bCs/>
        </w:rPr>
      </w:pPr>
    </w:p>
    <w:p w14:paraId="50CA6FE3" w14:textId="77777777" w:rsidR="005C3FE7" w:rsidRPr="00E913DF" w:rsidRDefault="005C3FE7" w:rsidP="005C3FE7">
      <w:pPr>
        <w:widowControl w:val="0"/>
        <w:suppressAutoHyphens/>
        <w:overflowPunct w:val="0"/>
        <w:autoSpaceDE w:val="0"/>
        <w:autoSpaceDN w:val="0"/>
        <w:adjustRightInd w:val="0"/>
        <w:spacing w:after="0" w:line="240" w:lineRule="auto"/>
        <w:ind w:firstLine="284"/>
        <w:jc w:val="both"/>
        <w:textAlignment w:val="baseline"/>
        <w:rPr>
          <w:rFonts w:cstheme="minorHAnsi"/>
          <w:color w:val="FF0000"/>
        </w:rPr>
      </w:pPr>
    </w:p>
    <w:p w14:paraId="2E99E35B" w14:textId="77777777" w:rsidR="00DC2A0A" w:rsidRPr="00E913DF" w:rsidRDefault="00DC2A0A" w:rsidP="005C3FE7">
      <w:pPr>
        <w:pStyle w:val="Nagwek1"/>
        <w:numPr>
          <w:ilvl w:val="0"/>
          <w:numId w:val="19"/>
        </w:numPr>
        <w:spacing w:before="0"/>
        <w:rPr>
          <w:rFonts w:asciiTheme="minorHAnsi" w:hAnsiTheme="minorHAnsi" w:cstheme="minorHAnsi"/>
          <w:color w:val="auto"/>
          <w:sz w:val="22"/>
          <w:szCs w:val="22"/>
        </w:rPr>
      </w:pPr>
      <w:bookmarkStart w:id="25" w:name="_Toc195354691"/>
      <w:r w:rsidRPr="00E913DF">
        <w:rPr>
          <w:rFonts w:asciiTheme="minorHAnsi" w:hAnsiTheme="minorHAnsi" w:cstheme="minorHAnsi"/>
          <w:color w:val="auto"/>
          <w:sz w:val="22"/>
          <w:szCs w:val="22"/>
        </w:rPr>
        <w:t>Określenie wpływu planowanych do wykonania urządzeń wodnych lub korzystania z</w:t>
      </w:r>
      <w:r w:rsidR="00137747" w:rsidRPr="00E913DF">
        <w:rPr>
          <w:rFonts w:asciiTheme="minorHAnsi" w:hAnsiTheme="minorHAnsi" w:cstheme="minorHAnsi"/>
          <w:color w:val="auto"/>
          <w:sz w:val="22"/>
          <w:szCs w:val="22"/>
        </w:rPr>
        <w:t xml:space="preserve"> </w:t>
      </w:r>
      <w:r w:rsidRPr="00E913DF">
        <w:rPr>
          <w:rFonts w:asciiTheme="minorHAnsi" w:hAnsiTheme="minorHAnsi" w:cstheme="minorHAnsi"/>
          <w:color w:val="auto"/>
          <w:sz w:val="22"/>
          <w:szCs w:val="22"/>
        </w:rPr>
        <w:t>wód na wody powierzchniowe oraz wody podziemne, w szczególności na stan tych wód i realizację celów środ</w:t>
      </w:r>
      <w:r w:rsidR="00EE3715" w:rsidRPr="00E913DF">
        <w:rPr>
          <w:rFonts w:asciiTheme="minorHAnsi" w:hAnsiTheme="minorHAnsi" w:cstheme="minorHAnsi"/>
          <w:color w:val="auto"/>
          <w:sz w:val="22"/>
          <w:szCs w:val="22"/>
        </w:rPr>
        <w:t>owiskowych dla nich określonych</w:t>
      </w:r>
      <w:bookmarkEnd w:id="25"/>
    </w:p>
    <w:p w14:paraId="60B3D553" w14:textId="77777777" w:rsidR="00775869" w:rsidRPr="00E913DF" w:rsidRDefault="00775869" w:rsidP="005C3FE7">
      <w:pPr>
        <w:spacing w:after="0"/>
        <w:rPr>
          <w:rFonts w:cstheme="minorHAnsi"/>
          <w:color w:val="FF0000"/>
        </w:rPr>
      </w:pPr>
    </w:p>
    <w:p w14:paraId="6E0BC4FD" w14:textId="77777777" w:rsidR="00137747" w:rsidRPr="00E913DF" w:rsidRDefault="00137747" w:rsidP="005C3FE7">
      <w:pPr>
        <w:spacing w:after="0"/>
        <w:jc w:val="both"/>
        <w:rPr>
          <w:rFonts w:eastAsia="Times New Roman" w:cstheme="minorHAnsi"/>
          <w:bCs/>
          <w:kern w:val="3"/>
          <w:lang w:eastAsia="pl-PL"/>
        </w:rPr>
      </w:pPr>
      <w:r w:rsidRPr="00E913DF">
        <w:rPr>
          <w:rFonts w:eastAsia="Times New Roman" w:cstheme="minorHAnsi"/>
          <w:bCs/>
          <w:kern w:val="3"/>
          <w:lang w:eastAsia="pl-PL"/>
        </w:rPr>
        <w:t xml:space="preserve">Przedmiotowa inwestycja nie będzie miała negatywnego wpływu na środowisko, </w:t>
      </w:r>
      <w:r w:rsidRPr="00E913DF">
        <w:rPr>
          <w:rFonts w:eastAsia="Times New Roman" w:cstheme="minorHAnsi"/>
          <w:bCs/>
          <w:kern w:val="3"/>
          <w:lang w:eastAsia="pl-PL"/>
        </w:rPr>
        <w:br/>
        <w:t>w tym na wody powierzchniowe i podziemne, ponieważ:</w:t>
      </w:r>
    </w:p>
    <w:p w14:paraId="5D2EDC70" w14:textId="169881F9" w:rsidR="00137747" w:rsidRPr="00E913DF" w:rsidRDefault="00137747" w:rsidP="005C3FE7">
      <w:pPr>
        <w:pStyle w:val="Akapitzlist"/>
        <w:numPr>
          <w:ilvl w:val="0"/>
          <w:numId w:val="9"/>
        </w:numPr>
        <w:spacing w:after="0"/>
        <w:ind w:left="567" w:hanging="218"/>
        <w:jc w:val="both"/>
        <w:rPr>
          <w:rFonts w:eastAsia="Times New Roman" w:cstheme="minorHAnsi"/>
          <w:bCs/>
          <w:kern w:val="3"/>
          <w:lang w:eastAsia="pl-PL"/>
        </w:rPr>
      </w:pPr>
      <w:r w:rsidRPr="00E913DF">
        <w:rPr>
          <w:rFonts w:eastAsia="Times New Roman" w:cstheme="minorHAnsi"/>
          <w:bCs/>
          <w:kern w:val="3"/>
          <w:lang w:eastAsia="pl-PL"/>
        </w:rPr>
        <w:t>nie zmienia układu i przebiegu istniejących cieków wodnych;</w:t>
      </w:r>
    </w:p>
    <w:p w14:paraId="69CB98CA" w14:textId="77777777" w:rsidR="00137747" w:rsidRPr="00E913DF" w:rsidRDefault="00137747" w:rsidP="005C3FE7">
      <w:pPr>
        <w:pStyle w:val="Akapitzlist"/>
        <w:numPr>
          <w:ilvl w:val="0"/>
          <w:numId w:val="9"/>
        </w:numPr>
        <w:spacing w:after="0"/>
        <w:ind w:left="567" w:hanging="218"/>
        <w:jc w:val="both"/>
        <w:rPr>
          <w:rFonts w:eastAsia="Times New Roman" w:cstheme="minorHAnsi"/>
          <w:bCs/>
          <w:kern w:val="3"/>
          <w:lang w:eastAsia="pl-PL"/>
        </w:rPr>
      </w:pPr>
      <w:r w:rsidRPr="00E913DF">
        <w:rPr>
          <w:rFonts w:eastAsia="Times New Roman" w:cstheme="minorHAnsi"/>
          <w:bCs/>
          <w:kern w:val="3"/>
          <w:lang w:eastAsia="pl-PL"/>
        </w:rPr>
        <w:t>przyjęte do budowy materiały nie są szkodliwe dla ludzi ani zwierząt.</w:t>
      </w:r>
    </w:p>
    <w:p w14:paraId="42B170FF" w14:textId="77777777" w:rsidR="00137747" w:rsidRPr="00E913DF" w:rsidRDefault="00137747" w:rsidP="005C3FE7">
      <w:pPr>
        <w:spacing w:after="0"/>
        <w:jc w:val="both"/>
        <w:rPr>
          <w:rFonts w:eastAsia="Times New Roman" w:cstheme="minorHAnsi"/>
          <w:bCs/>
          <w:kern w:val="3"/>
          <w:lang w:eastAsia="pl-PL"/>
        </w:rPr>
      </w:pPr>
      <w:r w:rsidRPr="00E913DF">
        <w:rPr>
          <w:rFonts w:eastAsia="Times New Roman" w:cstheme="minorHAnsi"/>
          <w:bCs/>
          <w:kern w:val="3"/>
          <w:lang w:eastAsia="pl-PL"/>
        </w:rPr>
        <w:t>Przedmiotowa inwestycja nie będzie miała również wpływu na jakość wody podziemnej</w:t>
      </w:r>
      <w:r w:rsidRPr="00E913DF">
        <w:rPr>
          <w:rFonts w:eastAsia="Times New Roman" w:cstheme="minorHAnsi"/>
          <w:bCs/>
          <w:kern w:val="3"/>
          <w:lang w:eastAsia="pl-PL"/>
        </w:rPr>
        <w:br/>
        <w:t xml:space="preserve">i powierzchniowej, gdyż nie będzie miała tu miejsca emisja zanieczyszczeń do wód podziemnych i </w:t>
      </w:r>
      <w:r w:rsidRPr="00E913DF">
        <w:rPr>
          <w:rFonts w:eastAsia="Times New Roman" w:cstheme="minorHAnsi"/>
          <w:bCs/>
          <w:kern w:val="3"/>
          <w:lang w:eastAsia="pl-PL"/>
        </w:rPr>
        <w:lastRenderedPageBreak/>
        <w:t xml:space="preserve">powierzchniowych. W celu zabezpieczenia środowiska gruntowo-wodnego przed zanieczyszczeniami wprowadzone będą następujące rozwiązania: </w:t>
      </w:r>
    </w:p>
    <w:p w14:paraId="2C48CAE4" w14:textId="77777777" w:rsidR="00137747" w:rsidRDefault="00137747" w:rsidP="005C3FE7">
      <w:pPr>
        <w:numPr>
          <w:ilvl w:val="0"/>
          <w:numId w:val="10"/>
        </w:numPr>
        <w:spacing w:after="0"/>
        <w:jc w:val="both"/>
        <w:rPr>
          <w:rFonts w:eastAsia="Times New Roman" w:cstheme="minorHAnsi"/>
          <w:bCs/>
          <w:kern w:val="3"/>
          <w:lang w:eastAsia="pl-PL"/>
        </w:rPr>
      </w:pPr>
      <w:r w:rsidRPr="00E913DF">
        <w:rPr>
          <w:rFonts w:eastAsia="Times New Roman" w:cstheme="minorHAnsi"/>
          <w:bCs/>
          <w:kern w:val="3"/>
          <w:lang w:eastAsia="pl-PL"/>
        </w:rPr>
        <w:t>Stosowanie sprzętu, maszyn i pojazdów sprawnych technicznie tak, aby nie następowały niekontrolowane wycieki substancji napędowych</w:t>
      </w:r>
    </w:p>
    <w:p w14:paraId="308ACDF1" w14:textId="12DE61B4" w:rsidR="00480314" w:rsidRPr="00E913DF" w:rsidRDefault="00480314" w:rsidP="005C3FE7">
      <w:pPr>
        <w:numPr>
          <w:ilvl w:val="0"/>
          <w:numId w:val="10"/>
        </w:numPr>
        <w:spacing w:after="0"/>
        <w:jc w:val="both"/>
        <w:rPr>
          <w:rFonts w:eastAsia="Times New Roman" w:cstheme="minorHAnsi"/>
          <w:bCs/>
          <w:kern w:val="3"/>
          <w:lang w:eastAsia="pl-PL"/>
        </w:rPr>
      </w:pPr>
      <w:r>
        <w:rPr>
          <w:rFonts w:eastAsia="Times New Roman" w:cstheme="minorHAnsi"/>
          <w:bCs/>
          <w:kern w:val="3"/>
          <w:lang w:eastAsia="pl-PL"/>
        </w:rPr>
        <w:t>Przed zbiornikiem zostanie zainstalowany osadnik i separator.</w:t>
      </w:r>
    </w:p>
    <w:p w14:paraId="0F87B439" w14:textId="77777777" w:rsidR="002D196B" w:rsidRPr="00E913DF" w:rsidRDefault="00137747" w:rsidP="005C3FE7">
      <w:pPr>
        <w:spacing w:after="0"/>
        <w:jc w:val="both"/>
        <w:rPr>
          <w:rFonts w:eastAsia="Times New Roman" w:cstheme="minorHAnsi"/>
          <w:bCs/>
          <w:kern w:val="3"/>
          <w:lang w:eastAsia="pl-PL"/>
        </w:rPr>
      </w:pPr>
      <w:r w:rsidRPr="00E913DF">
        <w:rPr>
          <w:rFonts w:eastAsia="Times New Roman" w:cstheme="minorHAnsi"/>
          <w:bCs/>
          <w:kern w:val="3"/>
          <w:lang w:eastAsia="pl-PL"/>
        </w:rPr>
        <w:t>Planowane do realizacji przedsięwzięcie, opisane w niniejszym opracowaniu  nie wpłynie negatywnie na wod</w:t>
      </w:r>
      <w:r w:rsidR="002D196B" w:rsidRPr="00E913DF">
        <w:rPr>
          <w:rFonts w:eastAsia="Times New Roman" w:cstheme="minorHAnsi"/>
          <w:bCs/>
          <w:kern w:val="3"/>
          <w:lang w:eastAsia="pl-PL"/>
        </w:rPr>
        <w:t xml:space="preserve">y powierzchniowe i  podziemne. </w:t>
      </w:r>
    </w:p>
    <w:p w14:paraId="45867A31" w14:textId="7B5C18B5" w:rsidR="00157D5C" w:rsidRDefault="002D196B" w:rsidP="00157D5C">
      <w:pPr>
        <w:spacing w:after="0"/>
        <w:jc w:val="both"/>
        <w:rPr>
          <w:rFonts w:eastAsia="Times New Roman" w:cstheme="minorHAnsi"/>
          <w:bCs/>
          <w:kern w:val="3"/>
          <w:lang w:eastAsia="pl-PL"/>
        </w:rPr>
      </w:pPr>
      <w:r w:rsidRPr="00E913DF">
        <w:rPr>
          <w:rFonts w:eastAsia="Times New Roman" w:cstheme="minorHAnsi"/>
          <w:bCs/>
          <w:kern w:val="3"/>
          <w:lang w:eastAsia="pl-PL"/>
        </w:rPr>
        <w:t>Planowana inwestycja nie będzie miała negatywnego wpływu na wody powierzchniowe oraz wody podziemne, w szczególności na stan tych wód i realizację celów środowiskowych dla nich określonych</w:t>
      </w:r>
      <w:r w:rsidR="00DD19C2" w:rsidRPr="00E913DF">
        <w:rPr>
          <w:rFonts w:eastAsia="Times New Roman" w:cstheme="minorHAnsi"/>
          <w:bCs/>
          <w:kern w:val="3"/>
          <w:lang w:eastAsia="pl-PL"/>
        </w:rPr>
        <w:t>.</w:t>
      </w:r>
      <w:r w:rsidR="00157D5C">
        <w:rPr>
          <w:rFonts w:eastAsia="Times New Roman" w:cstheme="minorHAnsi"/>
          <w:bCs/>
          <w:kern w:val="3"/>
          <w:lang w:eastAsia="pl-PL"/>
        </w:rPr>
        <w:t xml:space="preserve"> Na podstawie ogólnie dostępnych danych, w postaci badań oraz analiz własnych szacuje się iż zakres produkowanych zawie</w:t>
      </w:r>
      <w:r w:rsidR="00346767">
        <w:rPr>
          <w:rFonts w:eastAsia="Times New Roman" w:cstheme="minorHAnsi"/>
          <w:bCs/>
          <w:kern w:val="3"/>
          <w:lang w:eastAsia="pl-PL"/>
        </w:rPr>
        <w:t>sin (osadów) może wynieść 50-450</w:t>
      </w:r>
      <w:r w:rsidR="00157D5C">
        <w:rPr>
          <w:rFonts w:eastAsia="Times New Roman" w:cstheme="minorHAnsi"/>
          <w:bCs/>
          <w:kern w:val="3"/>
          <w:lang w:eastAsia="pl-PL"/>
        </w:rPr>
        <w:t xml:space="preserve"> mg/l. W celu spełnienia granicznych wartości zawiesin ogólnych oraz substancji ropopochodnych w myśl: </w:t>
      </w:r>
      <w:r w:rsidR="00157D5C" w:rsidRPr="00157D5C">
        <w:rPr>
          <w:rFonts w:eastAsia="Times New Roman" w:cstheme="minorHAnsi"/>
          <w:bCs/>
          <w:kern w:val="3"/>
          <w:lang w:eastAsia="pl-PL"/>
        </w:rPr>
        <w:t xml:space="preserve">§ 17.1 </w:t>
      </w:r>
      <w:r w:rsidR="00157D5C" w:rsidRPr="00157D5C">
        <w:rPr>
          <w:rFonts w:eastAsia="Times New Roman" w:cstheme="minorHAnsi"/>
          <w:bCs/>
          <w:i/>
          <w:kern w:val="3"/>
          <w:lang w:eastAsia="pl-PL"/>
        </w:rPr>
        <w:t>Rozporządzenia Ministra Gospodarki Morskiej i Żeglugi Śródlądowej z dnia 12 lipca 2019 r</w:t>
      </w:r>
      <w:r w:rsidR="00157D5C" w:rsidRPr="00157D5C">
        <w:rPr>
          <w:rFonts w:eastAsia="Times New Roman" w:cstheme="minorHAnsi"/>
          <w:bCs/>
          <w:kern w:val="3"/>
          <w:lang w:eastAsia="pl-PL"/>
        </w:rPr>
        <w:t xml:space="preserve">.: </w:t>
      </w:r>
      <w:r w:rsidR="00157D5C">
        <w:rPr>
          <w:rFonts w:eastAsia="Times New Roman" w:cstheme="minorHAnsi"/>
          <w:bCs/>
          <w:kern w:val="3"/>
          <w:lang w:eastAsia="pl-PL"/>
        </w:rPr>
        <w:t xml:space="preserve">do wartości </w:t>
      </w:r>
      <w:r w:rsidR="00157D5C" w:rsidRPr="00157D5C">
        <w:rPr>
          <w:rFonts w:eastAsia="Times New Roman" w:cstheme="minorHAnsi"/>
          <w:bCs/>
          <w:kern w:val="3"/>
          <w:lang w:eastAsia="pl-PL"/>
        </w:rPr>
        <w:t>&lt; 100 mg/dm³</w:t>
      </w:r>
      <w:r w:rsidR="00157D5C">
        <w:rPr>
          <w:rFonts w:eastAsia="Times New Roman" w:cstheme="minorHAnsi"/>
          <w:bCs/>
          <w:kern w:val="3"/>
          <w:lang w:eastAsia="pl-PL"/>
        </w:rPr>
        <w:t xml:space="preserve"> </w:t>
      </w:r>
      <w:r w:rsidR="00157D5C" w:rsidRPr="00157D5C">
        <w:rPr>
          <w:rFonts w:eastAsia="Times New Roman" w:cstheme="minorHAnsi"/>
          <w:bCs/>
          <w:kern w:val="3"/>
          <w:lang w:eastAsia="pl-PL"/>
        </w:rPr>
        <w:t xml:space="preserve">zawiesiny ogólnej </w:t>
      </w:r>
      <w:r w:rsidR="00157D5C">
        <w:rPr>
          <w:rFonts w:eastAsia="Times New Roman" w:cstheme="minorHAnsi"/>
          <w:bCs/>
          <w:kern w:val="3"/>
          <w:lang w:eastAsia="pl-PL"/>
        </w:rPr>
        <w:t xml:space="preserve">              </w:t>
      </w:r>
      <w:r w:rsidR="00157D5C" w:rsidRPr="00157D5C">
        <w:rPr>
          <w:rFonts w:eastAsia="Times New Roman" w:cstheme="minorHAnsi"/>
          <w:bCs/>
          <w:kern w:val="3"/>
          <w:lang w:eastAsia="pl-PL"/>
        </w:rPr>
        <w:t>i &lt; 15 mg/dm</w:t>
      </w:r>
      <w:r w:rsidR="00157D5C">
        <w:rPr>
          <w:rFonts w:eastAsia="Times New Roman" w:cstheme="minorHAnsi"/>
          <w:bCs/>
          <w:kern w:val="3"/>
          <w:lang w:eastAsia="pl-PL"/>
        </w:rPr>
        <w:t xml:space="preserve">³ węglowodorów ropopochodnych </w:t>
      </w:r>
      <w:r w:rsidR="00157D5C" w:rsidRPr="00157D5C">
        <w:rPr>
          <w:rFonts w:eastAsia="Times New Roman" w:cstheme="minorHAnsi"/>
          <w:bCs/>
          <w:kern w:val="3"/>
          <w:lang w:eastAsia="pl-PL"/>
        </w:rPr>
        <w:t>w odprowadzanych wodach opadowych</w:t>
      </w:r>
      <w:r w:rsidR="00157D5C">
        <w:rPr>
          <w:rFonts w:eastAsia="Times New Roman" w:cstheme="minorHAnsi"/>
          <w:bCs/>
          <w:kern w:val="3"/>
          <w:lang w:eastAsia="pl-PL"/>
        </w:rPr>
        <w:t xml:space="preserve"> i roztopowych, zostaną wykonane urządzenia w postaci osadnika oraz separatora substancji ropopochodnych</w:t>
      </w:r>
      <w:r w:rsidR="00CF1627">
        <w:rPr>
          <w:rFonts w:eastAsia="Times New Roman" w:cstheme="minorHAnsi"/>
          <w:bCs/>
          <w:kern w:val="3"/>
          <w:lang w:eastAsia="pl-PL"/>
        </w:rPr>
        <w:t xml:space="preserve"> na odcinku instalacji kanalizacji deszczowej przed wylotem W1</w:t>
      </w:r>
      <w:r w:rsidR="00157D5C">
        <w:rPr>
          <w:rFonts w:eastAsia="Times New Roman" w:cstheme="minorHAnsi"/>
          <w:bCs/>
          <w:kern w:val="3"/>
          <w:lang w:eastAsia="pl-PL"/>
        </w:rPr>
        <w:t>.</w:t>
      </w:r>
    </w:p>
    <w:p w14:paraId="41FFE857" w14:textId="0C855581" w:rsidR="00D6132E" w:rsidRDefault="00CF1627" w:rsidP="00157D5C">
      <w:pPr>
        <w:spacing w:after="0"/>
        <w:jc w:val="both"/>
        <w:rPr>
          <w:rFonts w:eastAsia="Times New Roman" w:cstheme="minorHAnsi"/>
          <w:bCs/>
          <w:kern w:val="3"/>
          <w:lang w:eastAsia="pl-PL"/>
        </w:rPr>
      </w:pPr>
      <w:r>
        <w:rPr>
          <w:rFonts w:eastAsia="Times New Roman" w:cstheme="minorHAnsi"/>
          <w:bCs/>
          <w:kern w:val="3"/>
          <w:lang w:eastAsia="pl-PL"/>
        </w:rPr>
        <w:t xml:space="preserve">W zakresie projektowanej kanalizacji, przed wylotem w zakresie wymaganych przepływających wód wymagających podczyszczenia będą panować następujące parametry </w:t>
      </w:r>
      <w:r w:rsidR="00D6132E">
        <w:rPr>
          <w:rFonts w:eastAsia="Times New Roman" w:cstheme="minorHAnsi"/>
          <w:bCs/>
          <w:kern w:val="3"/>
          <w:lang w:eastAsia="pl-PL"/>
        </w:rPr>
        <w:t>:</w:t>
      </w:r>
    </w:p>
    <w:p w14:paraId="0CB04237" w14:textId="391477F3" w:rsidR="00D6132E" w:rsidRDefault="00D6132E" w:rsidP="00157D5C">
      <w:pPr>
        <w:spacing w:after="0"/>
        <w:jc w:val="both"/>
        <w:rPr>
          <w:rFonts w:eastAsia="Times New Roman" w:cstheme="minorHAnsi"/>
          <w:bCs/>
          <w:kern w:val="3"/>
          <w:lang w:eastAsia="pl-PL"/>
        </w:rPr>
      </w:pPr>
      <w:r>
        <w:rPr>
          <w:rFonts w:eastAsia="Times New Roman" w:cstheme="minorHAnsi"/>
          <w:bCs/>
          <w:kern w:val="3"/>
          <w:lang w:eastAsia="pl-PL"/>
        </w:rPr>
        <w:t xml:space="preserve">Natężenie nominalne: </w:t>
      </w:r>
      <w:r w:rsidRPr="00D6132E">
        <w:rPr>
          <w:rFonts w:eastAsia="Times New Roman" w:cstheme="minorHAnsi"/>
          <w:bCs/>
          <w:kern w:val="3"/>
          <w:lang w:eastAsia="pl-PL"/>
        </w:rPr>
        <w:t>Q</w:t>
      </w:r>
      <w:r w:rsidRPr="00D6132E">
        <w:rPr>
          <w:rFonts w:eastAsia="Times New Roman" w:cstheme="minorHAnsi"/>
          <w:bCs/>
          <w:kern w:val="3"/>
          <w:vertAlign w:val="subscript"/>
          <w:lang w:eastAsia="pl-PL"/>
        </w:rPr>
        <w:t>nom</w:t>
      </w:r>
      <w:r>
        <w:rPr>
          <w:rFonts w:eastAsia="Times New Roman" w:cstheme="minorHAnsi"/>
          <w:bCs/>
          <w:kern w:val="3"/>
          <w:lang w:eastAsia="pl-PL"/>
        </w:rPr>
        <w:t xml:space="preserve"> =</w:t>
      </w:r>
      <w:r w:rsidRPr="00D6132E">
        <w:rPr>
          <w:rFonts w:eastAsia="Times New Roman" w:cstheme="minorHAnsi"/>
          <w:bCs/>
          <w:kern w:val="3"/>
          <w:lang w:eastAsia="pl-PL"/>
        </w:rPr>
        <w:t>15l</w:t>
      </w:r>
      <w:r>
        <w:rPr>
          <w:rFonts w:eastAsia="Times New Roman" w:cstheme="minorHAnsi"/>
          <w:bCs/>
          <w:kern w:val="3"/>
          <w:lang w:eastAsia="pl-PL"/>
        </w:rPr>
        <w:t>/s*ha * 0.2130 ha =  3,19 l/s</w:t>
      </w:r>
    </w:p>
    <w:p w14:paraId="7F62016A" w14:textId="517075E9" w:rsidR="00D6132E" w:rsidRDefault="00D6132E" w:rsidP="00157D5C">
      <w:pPr>
        <w:spacing w:after="0"/>
        <w:jc w:val="both"/>
        <w:rPr>
          <w:rFonts w:eastAsia="Times New Roman" w:cstheme="minorHAnsi"/>
          <w:bCs/>
          <w:kern w:val="3"/>
          <w:lang w:eastAsia="pl-PL"/>
        </w:rPr>
      </w:pPr>
      <w:r>
        <w:rPr>
          <w:rFonts w:eastAsia="Times New Roman" w:cstheme="minorHAnsi"/>
          <w:bCs/>
          <w:kern w:val="3"/>
          <w:lang w:eastAsia="pl-PL"/>
        </w:rPr>
        <w:t>Natężenie maksymalne:  Q</w:t>
      </w:r>
      <w:r w:rsidRPr="00D6132E">
        <w:rPr>
          <w:rFonts w:eastAsia="Times New Roman" w:cstheme="minorHAnsi"/>
          <w:bCs/>
          <w:kern w:val="3"/>
          <w:vertAlign w:val="subscript"/>
          <w:lang w:eastAsia="pl-PL"/>
        </w:rPr>
        <w:t>max</w:t>
      </w:r>
      <w:r>
        <w:rPr>
          <w:rFonts w:eastAsia="Times New Roman" w:cstheme="minorHAnsi"/>
          <w:bCs/>
          <w:kern w:val="3"/>
          <w:lang w:eastAsia="pl-PL"/>
        </w:rPr>
        <w:t xml:space="preserve"> = </w:t>
      </w:r>
      <w:r w:rsidRPr="00D6132E">
        <w:rPr>
          <w:rFonts w:eastAsia="Times New Roman" w:cstheme="minorHAnsi"/>
          <w:bCs/>
          <w:kern w:val="3"/>
          <w:lang w:eastAsia="pl-PL"/>
        </w:rPr>
        <w:t>58.20</w:t>
      </w:r>
      <w:r>
        <w:rPr>
          <w:rFonts w:eastAsia="Times New Roman" w:cstheme="minorHAnsi"/>
          <w:bCs/>
          <w:kern w:val="3"/>
          <w:lang w:eastAsia="pl-PL"/>
        </w:rPr>
        <w:t xml:space="preserve"> l/s</w:t>
      </w:r>
    </w:p>
    <w:p w14:paraId="0BD3FB1F" w14:textId="480FDEC6" w:rsidR="00D6132E" w:rsidRDefault="00CF1627" w:rsidP="00157D5C">
      <w:pPr>
        <w:spacing w:after="0"/>
        <w:jc w:val="both"/>
        <w:rPr>
          <w:rFonts w:eastAsia="Times New Roman" w:cstheme="minorHAnsi"/>
          <w:bCs/>
          <w:kern w:val="3"/>
          <w:lang w:eastAsia="pl-PL"/>
        </w:rPr>
      </w:pPr>
      <w:r>
        <w:rPr>
          <w:rFonts w:eastAsia="Times New Roman" w:cstheme="minorHAnsi"/>
          <w:bCs/>
          <w:kern w:val="3"/>
          <w:lang w:eastAsia="pl-PL"/>
        </w:rPr>
        <w:t xml:space="preserve">Powyższe parametry nie uwzględniają terenu zlewni samego zbiornika, gdyż wody opadowe są w nim bezpośrednio gromadzone i nie przepływają przez kanalizację ora nie wymagają podczyszczania. </w:t>
      </w:r>
    </w:p>
    <w:p w14:paraId="2BA1DDDF" w14:textId="5F02DB76" w:rsidR="00D6132E" w:rsidRDefault="00D6132E" w:rsidP="00D6132E">
      <w:pPr>
        <w:spacing w:after="0"/>
        <w:jc w:val="both"/>
        <w:rPr>
          <w:rFonts w:eastAsia="Times New Roman" w:cstheme="minorHAnsi"/>
          <w:bCs/>
          <w:kern w:val="3"/>
          <w:lang w:eastAsia="pl-PL"/>
        </w:rPr>
      </w:pPr>
      <w:r>
        <w:rPr>
          <w:rFonts w:eastAsia="Times New Roman" w:cstheme="minorHAnsi"/>
          <w:bCs/>
          <w:kern w:val="3"/>
          <w:lang w:eastAsia="pl-PL"/>
        </w:rPr>
        <w:t xml:space="preserve">Dobrano </w:t>
      </w:r>
      <w:r w:rsidR="00157D5C" w:rsidRPr="00D6132E">
        <w:rPr>
          <w:rFonts w:eastAsia="Times New Roman" w:cstheme="minorHAnsi"/>
          <w:bCs/>
          <w:kern w:val="3"/>
          <w:lang w:eastAsia="pl-PL"/>
        </w:rPr>
        <w:t xml:space="preserve">Wysokosprawny separator lamelowy ESL-Z 10/100 wykonywany w pojedynczym zbiorniku betonowym </w:t>
      </w:r>
      <w:r>
        <w:rPr>
          <w:rFonts w:eastAsia="Times New Roman" w:cstheme="minorHAnsi"/>
          <w:bCs/>
          <w:kern w:val="3"/>
          <w:lang w:eastAsia="pl-PL"/>
        </w:rPr>
        <w:t>o</w:t>
      </w:r>
      <w:r w:rsidR="00157D5C" w:rsidRPr="00D6132E">
        <w:rPr>
          <w:rFonts w:eastAsia="Times New Roman" w:cstheme="minorHAnsi"/>
          <w:bCs/>
          <w:kern w:val="3"/>
          <w:lang w:eastAsia="pl-PL"/>
        </w:rPr>
        <w:t>krągł</w:t>
      </w:r>
      <w:r>
        <w:rPr>
          <w:rFonts w:eastAsia="Times New Roman" w:cstheme="minorHAnsi"/>
          <w:bCs/>
          <w:kern w:val="3"/>
          <w:lang w:eastAsia="pl-PL"/>
        </w:rPr>
        <w:t>ym:</w:t>
      </w:r>
    </w:p>
    <w:p w14:paraId="42B40CEF" w14:textId="1805A544" w:rsidR="00D6132E" w:rsidRPr="00D6132E" w:rsidRDefault="00D6132E" w:rsidP="00D6132E">
      <w:pPr>
        <w:pStyle w:val="Akapitzlist"/>
        <w:numPr>
          <w:ilvl w:val="0"/>
          <w:numId w:val="48"/>
        </w:numPr>
        <w:spacing w:after="0"/>
        <w:jc w:val="both"/>
        <w:rPr>
          <w:rFonts w:eastAsia="Times New Roman" w:cstheme="minorHAnsi"/>
          <w:bCs/>
          <w:kern w:val="3"/>
          <w:lang w:eastAsia="pl-PL"/>
        </w:rPr>
      </w:pPr>
      <w:r w:rsidRPr="00D6132E">
        <w:rPr>
          <w:rFonts w:eastAsia="Times New Roman" w:cstheme="minorHAnsi"/>
          <w:bCs/>
          <w:kern w:val="3"/>
          <w:lang w:eastAsia="pl-PL"/>
        </w:rPr>
        <w:t>Przepustowość nom. Q 10 dm³/s</w:t>
      </w:r>
    </w:p>
    <w:p w14:paraId="106107F1" w14:textId="77777777" w:rsidR="00D6132E" w:rsidRPr="00D6132E" w:rsidRDefault="00D6132E" w:rsidP="00D6132E">
      <w:pPr>
        <w:pStyle w:val="Akapitzlist"/>
        <w:numPr>
          <w:ilvl w:val="0"/>
          <w:numId w:val="48"/>
        </w:numPr>
        <w:spacing w:after="0"/>
        <w:jc w:val="both"/>
        <w:rPr>
          <w:rFonts w:eastAsia="Times New Roman" w:cstheme="minorHAnsi"/>
          <w:bCs/>
          <w:kern w:val="3"/>
          <w:lang w:eastAsia="pl-PL"/>
        </w:rPr>
      </w:pPr>
      <w:r w:rsidRPr="00D6132E">
        <w:rPr>
          <w:rFonts w:eastAsia="Times New Roman" w:cstheme="minorHAnsi"/>
          <w:bCs/>
          <w:kern w:val="3"/>
          <w:lang w:eastAsia="pl-PL"/>
        </w:rPr>
        <w:t>Przepustowość maks. Q 100 dm³/s</w:t>
      </w:r>
    </w:p>
    <w:p w14:paraId="2CB544BF" w14:textId="1E62BA45" w:rsidR="00157D5C" w:rsidRPr="00157D5C" w:rsidRDefault="00D6132E" w:rsidP="00D6132E">
      <w:pPr>
        <w:pStyle w:val="Akapitzlist"/>
        <w:numPr>
          <w:ilvl w:val="0"/>
          <w:numId w:val="48"/>
        </w:numPr>
        <w:spacing w:after="0"/>
        <w:jc w:val="both"/>
        <w:rPr>
          <w:rFonts w:eastAsia="Times New Roman" w:cstheme="minorHAnsi"/>
          <w:bCs/>
          <w:kern w:val="3"/>
          <w:lang w:eastAsia="pl-PL"/>
        </w:rPr>
      </w:pPr>
      <w:r>
        <w:rPr>
          <w:rFonts w:eastAsia="Times New Roman" w:cstheme="minorHAnsi"/>
          <w:bCs/>
          <w:kern w:val="3"/>
          <w:lang w:eastAsia="pl-PL"/>
        </w:rPr>
        <w:t>Średnica wew</w:t>
      </w:r>
      <w:r w:rsidRPr="00D6132E">
        <w:rPr>
          <w:rFonts w:eastAsia="Times New Roman" w:cstheme="minorHAnsi"/>
          <w:bCs/>
          <w:kern w:val="3"/>
          <w:lang w:eastAsia="pl-PL"/>
        </w:rPr>
        <w:t>. zbiornika D 1200 mm</w:t>
      </w:r>
    </w:p>
    <w:p w14:paraId="24613D43" w14:textId="70BEFA25" w:rsidR="00D6132E" w:rsidRDefault="00D6132E" w:rsidP="00D6132E">
      <w:pPr>
        <w:pStyle w:val="Akapitzlist"/>
        <w:numPr>
          <w:ilvl w:val="0"/>
          <w:numId w:val="48"/>
        </w:numPr>
        <w:spacing w:after="0"/>
        <w:jc w:val="both"/>
        <w:rPr>
          <w:rFonts w:eastAsia="Times New Roman" w:cstheme="minorHAnsi"/>
          <w:bCs/>
          <w:kern w:val="3"/>
          <w:lang w:eastAsia="pl-PL"/>
        </w:rPr>
      </w:pPr>
      <w:r w:rsidRPr="00D6132E">
        <w:rPr>
          <w:rFonts w:eastAsia="Times New Roman" w:cstheme="minorHAnsi"/>
          <w:bCs/>
          <w:kern w:val="3"/>
          <w:lang w:eastAsia="pl-PL"/>
        </w:rPr>
        <w:t>Stężenie węglowodorów ropopochodnych</w:t>
      </w:r>
      <w:r>
        <w:rPr>
          <w:rFonts w:eastAsia="Times New Roman" w:cstheme="minorHAnsi"/>
          <w:bCs/>
          <w:kern w:val="3"/>
          <w:lang w:eastAsia="pl-PL"/>
        </w:rPr>
        <w:t xml:space="preserve"> </w:t>
      </w:r>
      <w:r w:rsidRPr="00D6132E">
        <w:rPr>
          <w:rFonts w:eastAsia="Times New Roman" w:cstheme="minorHAnsi"/>
          <w:bCs/>
          <w:kern w:val="3"/>
          <w:lang w:eastAsia="pl-PL"/>
        </w:rPr>
        <w:t>na odpływie przy przepływie Q</w:t>
      </w:r>
      <w:r w:rsidRPr="00D6132E">
        <w:rPr>
          <w:rFonts w:eastAsia="Times New Roman" w:cstheme="minorHAnsi"/>
          <w:bCs/>
          <w:kern w:val="3"/>
          <w:vertAlign w:val="subscript"/>
          <w:lang w:eastAsia="pl-PL"/>
        </w:rPr>
        <w:t>nom</w:t>
      </w:r>
      <w:r>
        <w:rPr>
          <w:rFonts w:eastAsia="Times New Roman" w:cstheme="minorHAnsi"/>
          <w:bCs/>
          <w:kern w:val="3"/>
          <w:lang w:eastAsia="pl-PL"/>
        </w:rPr>
        <w:t xml:space="preserve"> </w:t>
      </w:r>
      <w:r w:rsidRPr="00D6132E">
        <w:rPr>
          <w:rFonts w:eastAsia="Times New Roman" w:cstheme="minorHAnsi"/>
          <w:bCs/>
          <w:kern w:val="3"/>
          <w:lang w:eastAsia="pl-PL"/>
        </w:rPr>
        <w:t>≤ 5 mg/dm³ (Klasa I)</w:t>
      </w:r>
    </w:p>
    <w:p w14:paraId="698F4E48" w14:textId="0D6688DF" w:rsidR="00B03E84" w:rsidRPr="00B03E84" w:rsidRDefault="00B03E84" w:rsidP="00745102">
      <w:pPr>
        <w:pStyle w:val="Akapitzlist"/>
        <w:numPr>
          <w:ilvl w:val="0"/>
          <w:numId w:val="48"/>
        </w:numPr>
        <w:spacing w:after="0"/>
        <w:jc w:val="both"/>
        <w:rPr>
          <w:rFonts w:eastAsia="Times New Roman" w:cstheme="minorHAnsi"/>
          <w:bCs/>
          <w:kern w:val="3"/>
          <w:lang w:eastAsia="pl-PL"/>
        </w:rPr>
      </w:pPr>
      <w:r w:rsidRPr="00B03E84">
        <w:rPr>
          <w:rFonts w:eastAsia="Times New Roman" w:cstheme="minorHAnsi"/>
          <w:bCs/>
          <w:kern w:val="3"/>
          <w:lang w:eastAsia="pl-PL"/>
        </w:rPr>
        <w:t>Separator lamelowy wykazuje skuteczność na poziomie 99,9% przy przepływie równym przepustowości nominalnej</w:t>
      </w:r>
      <w:r>
        <w:rPr>
          <w:rFonts w:eastAsia="Times New Roman" w:cstheme="minorHAnsi"/>
          <w:bCs/>
          <w:kern w:val="3"/>
          <w:lang w:eastAsia="pl-PL"/>
        </w:rPr>
        <w:t xml:space="preserve"> </w:t>
      </w:r>
      <w:r w:rsidRPr="00B03E84">
        <w:rPr>
          <w:rFonts w:eastAsia="Times New Roman" w:cstheme="minorHAnsi"/>
          <w:bCs/>
          <w:kern w:val="3"/>
          <w:lang w:eastAsia="pl-PL"/>
        </w:rPr>
        <w:t>urządzenia Q</w:t>
      </w:r>
      <w:r w:rsidRPr="00B03E84">
        <w:rPr>
          <w:rFonts w:eastAsia="Times New Roman" w:cstheme="minorHAnsi"/>
          <w:bCs/>
          <w:kern w:val="3"/>
          <w:vertAlign w:val="subscript"/>
          <w:lang w:eastAsia="pl-PL"/>
        </w:rPr>
        <w:t>nom</w:t>
      </w:r>
    </w:p>
    <w:p w14:paraId="39A83C3C" w14:textId="283981AB" w:rsidR="005C3FE7" w:rsidRDefault="00D6132E" w:rsidP="00D6132E">
      <w:pPr>
        <w:spacing w:after="0"/>
        <w:jc w:val="both"/>
        <w:rPr>
          <w:rFonts w:eastAsia="Times New Roman" w:cstheme="minorHAnsi"/>
          <w:bCs/>
          <w:kern w:val="3"/>
          <w:lang w:eastAsia="pl-PL"/>
        </w:rPr>
      </w:pPr>
      <w:r w:rsidRPr="00D6132E">
        <w:rPr>
          <w:rFonts w:eastAsia="Times New Roman" w:cstheme="minorHAnsi"/>
          <w:bCs/>
          <w:kern w:val="3"/>
          <w:lang w:eastAsia="pl-PL"/>
        </w:rPr>
        <w:t>Dobrano Wysokosprawny osadnik wirowy</w:t>
      </w:r>
      <w:r>
        <w:rPr>
          <w:rFonts w:eastAsia="Times New Roman" w:cstheme="minorHAnsi"/>
          <w:bCs/>
          <w:kern w:val="3"/>
          <w:lang w:eastAsia="pl-PL"/>
        </w:rPr>
        <w:t xml:space="preserve"> </w:t>
      </w:r>
      <w:r w:rsidRPr="00D6132E">
        <w:rPr>
          <w:rFonts w:eastAsia="Times New Roman" w:cstheme="minorHAnsi"/>
          <w:bCs/>
          <w:kern w:val="3"/>
          <w:lang w:eastAsia="pl-PL"/>
        </w:rPr>
        <w:t>jednokomorowy</w:t>
      </w:r>
      <w:r>
        <w:rPr>
          <w:rFonts w:eastAsia="Times New Roman" w:cstheme="minorHAnsi"/>
          <w:bCs/>
          <w:kern w:val="3"/>
          <w:lang w:eastAsia="pl-PL"/>
        </w:rPr>
        <w:t xml:space="preserve"> </w:t>
      </w:r>
      <w:r w:rsidRPr="00D6132E">
        <w:rPr>
          <w:rFonts w:eastAsia="Times New Roman" w:cstheme="minorHAnsi"/>
          <w:bCs/>
          <w:kern w:val="3"/>
          <w:lang w:eastAsia="pl-PL"/>
        </w:rPr>
        <w:t>EOW-1 10/100</w:t>
      </w:r>
      <w:r>
        <w:rPr>
          <w:rFonts w:eastAsia="Times New Roman" w:cstheme="minorHAnsi"/>
          <w:bCs/>
          <w:kern w:val="3"/>
          <w:lang w:eastAsia="pl-PL"/>
        </w:rPr>
        <w:t xml:space="preserve"> </w:t>
      </w:r>
      <w:r w:rsidRPr="00D6132E">
        <w:rPr>
          <w:rFonts w:eastAsia="Times New Roman" w:cstheme="minorHAnsi"/>
          <w:bCs/>
          <w:kern w:val="3"/>
          <w:lang w:eastAsia="pl-PL"/>
        </w:rPr>
        <w:t xml:space="preserve">wykonywany w pojedynczym </w:t>
      </w:r>
      <w:r>
        <w:rPr>
          <w:rFonts w:eastAsia="Times New Roman" w:cstheme="minorHAnsi"/>
          <w:bCs/>
          <w:kern w:val="3"/>
          <w:lang w:eastAsia="pl-PL"/>
        </w:rPr>
        <w:t>kręgu</w:t>
      </w:r>
      <w:r w:rsidRPr="00D6132E">
        <w:rPr>
          <w:rFonts w:eastAsia="Times New Roman" w:cstheme="minorHAnsi"/>
          <w:bCs/>
          <w:kern w:val="3"/>
          <w:lang w:eastAsia="pl-PL"/>
        </w:rPr>
        <w:t xml:space="preserve"> betonowym:</w:t>
      </w:r>
    </w:p>
    <w:p w14:paraId="4AB3C477" w14:textId="77777777" w:rsidR="00D6132E" w:rsidRPr="00D6132E" w:rsidRDefault="00D6132E" w:rsidP="00D6132E">
      <w:pPr>
        <w:pStyle w:val="Akapitzlist"/>
        <w:numPr>
          <w:ilvl w:val="0"/>
          <w:numId w:val="48"/>
        </w:numPr>
        <w:spacing w:after="0"/>
        <w:jc w:val="both"/>
        <w:rPr>
          <w:rFonts w:eastAsia="Times New Roman" w:cstheme="minorHAnsi"/>
          <w:bCs/>
          <w:kern w:val="3"/>
          <w:lang w:eastAsia="pl-PL"/>
        </w:rPr>
      </w:pPr>
      <w:r w:rsidRPr="00D6132E">
        <w:rPr>
          <w:rFonts w:eastAsia="Times New Roman" w:cstheme="minorHAnsi"/>
          <w:bCs/>
          <w:kern w:val="3"/>
          <w:lang w:eastAsia="pl-PL"/>
        </w:rPr>
        <w:t>Przepustowość nom. Q 10 dm³/s</w:t>
      </w:r>
    </w:p>
    <w:p w14:paraId="3A11B124" w14:textId="5106CA89" w:rsidR="00D6132E" w:rsidRDefault="00D6132E" w:rsidP="00D6132E">
      <w:pPr>
        <w:pStyle w:val="Akapitzlist"/>
        <w:numPr>
          <w:ilvl w:val="0"/>
          <w:numId w:val="48"/>
        </w:numPr>
        <w:spacing w:after="0"/>
        <w:jc w:val="both"/>
        <w:rPr>
          <w:rFonts w:eastAsia="Times New Roman" w:cstheme="minorHAnsi"/>
          <w:bCs/>
          <w:kern w:val="3"/>
          <w:lang w:eastAsia="pl-PL"/>
        </w:rPr>
      </w:pPr>
      <w:r w:rsidRPr="00D6132E">
        <w:rPr>
          <w:rFonts w:eastAsia="Times New Roman" w:cstheme="minorHAnsi"/>
          <w:bCs/>
          <w:kern w:val="3"/>
          <w:lang w:eastAsia="pl-PL"/>
        </w:rPr>
        <w:t>Przepustowość maks. Q 100 dm³/s</w:t>
      </w:r>
    </w:p>
    <w:p w14:paraId="3B9358DD" w14:textId="77777777" w:rsidR="00617E96" w:rsidRPr="00157D5C" w:rsidRDefault="00617E96" w:rsidP="00617E96">
      <w:pPr>
        <w:pStyle w:val="Akapitzlist"/>
        <w:numPr>
          <w:ilvl w:val="0"/>
          <w:numId w:val="48"/>
        </w:numPr>
        <w:spacing w:after="0"/>
        <w:jc w:val="both"/>
        <w:rPr>
          <w:rFonts w:eastAsia="Times New Roman" w:cstheme="minorHAnsi"/>
          <w:bCs/>
          <w:kern w:val="3"/>
          <w:lang w:eastAsia="pl-PL"/>
        </w:rPr>
      </w:pPr>
      <w:r>
        <w:rPr>
          <w:rFonts w:eastAsia="Times New Roman" w:cstheme="minorHAnsi"/>
          <w:bCs/>
          <w:kern w:val="3"/>
          <w:lang w:eastAsia="pl-PL"/>
        </w:rPr>
        <w:t>Średnica wew</w:t>
      </w:r>
      <w:r w:rsidRPr="00D6132E">
        <w:rPr>
          <w:rFonts w:eastAsia="Times New Roman" w:cstheme="minorHAnsi"/>
          <w:bCs/>
          <w:kern w:val="3"/>
          <w:lang w:eastAsia="pl-PL"/>
        </w:rPr>
        <w:t>. zbiornika D 1200 mm</w:t>
      </w:r>
    </w:p>
    <w:p w14:paraId="7DDAB45C" w14:textId="54149EAF" w:rsidR="00D6132E" w:rsidRPr="00B03E84" w:rsidRDefault="00B03E84" w:rsidP="00745102">
      <w:pPr>
        <w:pStyle w:val="Akapitzlist"/>
        <w:numPr>
          <w:ilvl w:val="0"/>
          <w:numId w:val="48"/>
        </w:numPr>
        <w:spacing w:after="0"/>
        <w:jc w:val="both"/>
        <w:rPr>
          <w:rFonts w:eastAsia="Times New Roman" w:cstheme="minorHAnsi"/>
          <w:bCs/>
          <w:kern w:val="3"/>
          <w:lang w:eastAsia="pl-PL"/>
        </w:rPr>
      </w:pPr>
      <w:r w:rsidRPr="00B03E84">
        <w:rPr>
          <w:rFonts w:eastAsia="Times New Roman" w:cstheme="minorHAnsi"/>
          <w:bCs/>
          <w:kern w:val="3"/>
          <w:lang w:eastAsia="pl-PL"/>
        </w:rPr>
        <w:t>Osadnik wirowy wykazuje skuteczność usuwania zawiesiny ogólnej (o składzie typowym dla wód opadowych) na poziomie 80% przy przepływie równym przepustowości nominalnej urządzenia Q</w:t>
      </w:r>
      <w:r w:rsidRPr="00B03E84">
        <w:rPr>
          <w:rFonts w:eastAsia="Times New Roman" w:cstheme="minorHAnsi"/>
          <w:bCs/>
          <w:kern w:val="3"/>
          <w:vertAlign w:val="subscript"/>
          <w:lang w:eastAsia="pl-PL"/>
        </w:rPr>
        <w:t>nom</w:t>
      </w:r>
      <w:r w:rsidR="00CB4C13">
        <w:rPr>
          <w:rFonts w:eastAsia="Times New Roman" w:cstheme="minorHAnsi"/>
          <w:bCs/>
          <w:kern w:val="3"/>
          <w:lang w:eastAsia="pl-PL"/>
        </w:rPr>
        <w:t>, przy szaco</w:t>
      </w:r>
      <w:r w:rsidR="00617E96">
        <w:rPr>
          <w:rFonts w:eastAsia="Times New Roman" w:cstheme="minorHAnsi"/>
          <w:bCs/>
          <w:kern w:val="3"/>
          <w:lang w:eastAsia="pl-PL"/>
        </w:rPr>
        <w:t>wanym poziomie max. zawiesin 450</w:t>
      </w:r>
      <w:r w:rsidR="00CB4C13">
        <w:rPr>
          <w:rFonts w:eastAsia="Times New Roman" w:cstheme="minorHAnsi"/>
          <w:bCs/>
          <w:kern w:val="3"/>
          <w:lang w:eastAsia="pl-PL"/>
        </w:rPr>
        <w:t xml:space="preserve"> mg/l,</w:t>
      </w:r>
      <w:r w:rsidR="00346767">
        <w:rPr>
          <w:rFonts w:eastAsia="Times New Roman" w:cstheme="minorHAnsi"/>
          <w:bCs/>
          <w:kern w:val="3"/>
          <w:lang w:eastAsia="pl-PL"/>
        </w:rPr>
        <w:t xml:space="preserve"> po oczyszczeniu wyniesie m</w:t>
      </w:r>
      <w:r w:rsidR="00617E96">
        <w:rPr>
          <w:rFonts w:eastAsia="Times New Roman" w:cstheme="minorHAnsi"/>
          <w:bCs/>
          <w:kern w:val="3"/>
          <w:lang w:eastAsia="pl-PL"/>
        </w:rPr>
        <w:t>a</w:t>
      </w:r>
      <w:r w:rsidR="00346767">
        <w:rPr>
          <w:rFonts w:eastAsia="Times New Roman" w:cstheme="minorHAnsi"/>
          <w:bCs/>
          <w:kern w:val="3"/>
          <w:lang w:eastAsia="pl-PL"/>
        </w:rPr>
        <w:t>x. 90</w:t>
      </w:r>
      <w:r w:rsidR="00CB4C13">
        <w:rPr>
          <w:rFonts w:eastAsia="Times New Roman" w:cstheme="minorHAnsi"/>
          <w:bCs/>
          <w:kern w:val="3"/>
          <w:lang w:eastAsia="pl-PL"/>
        </w:rPr>
        <w:t xml:space="preserve"> mg/l (</w:t>
      </w:r>
      <w:r w:rsidR="00346767">
        <w:rPr>
          <w:rFonts w:eastAsia="Times New Roman" w:cstheme="minorHAnsi"/>
          <w:bCs/>
          <w:kern w:val="3"/>
          <w:lang w:eastAsia="pl-PL"/>
        </w:rPr>
        <w:t>450-45</w:t>
      </w:r>
      <w:r w:rsidR="00CB4C13">
        <w:rPr>
          <w:rFonts w:eastAsia="Times New Roman" w:cstheme="minorHAnsi"/>
          <w:bCs/>
          <w:kern w:val="3"/>
          <w:lang w:eastAsia="pl-PL"/>
        </w:rPr>
        <w:t>0*0.80)</w:t>
      </w:r>
    </w:p>
    <w:p w14:paraId="67F7F5A1" w14:textId="71966E6F" w:rsidR="00B03E84" w:rsidRPr="00B03E84" w:rsidRDefault="00B03E84" w:rsidP="00745102">
      <w:pPr>
        <w:pStyle w:val="Akapitzlist"/>
        <w:numPr>
          <w:ilvl w:val="0"/>
          <w:numId w:val="48"/>
        </w:numPr>
        <w:spacing w:after="0"/>
        <w:jc w:val="both"/>
        <w:rPr>
          <w:rFonts w:eastAsia="Times New Roman" w:cstheme="minorHAnsi"/>
          <w:bCs/>
          <w:kern w:val="3"/>
          <w:lang w:eastAsia="pl-PL"/>
        </w:rPr>
      </w:pPr>
      <w:r w:rsidRPr="00B03E84">
        <w:rPr>
          <w:rFonts w:eastAsia="Times New Roman" w:cstheme="minorHAnsi"/>
          <w:bCs/>
          <w:kern w:val="3"/>
          <w:lang w:eastAsia="pl-PL"/>
        </w:rPr>
        <w:t>Stężenie zawiesin ogólnych na odpływie przy przepływie Q</w:t>
      </w:r>
      <w:r w:rsidRPr="00B03E84">
        <w:rPr>
          <w:rFonts w:eastAsia="Times New Roman" w:cstheme="minorHAnsi"/>
          <w:bCs/>
          <w:kern w:val="3"/>
          <w:vertAlign w:val="subscript"/>
          <w:lang w:eastAsia="pl-PL"/>
        </w:rPr>
        <w:t>nom</w:t>
      </w:r>
      <w:r>
        <w:rPr>
          <w:rFonts w:eastAsia="Times New Roman" w:cstheme="minorHAnsi"/>
          <w:bCs/>
          <w:kern w:val="3"/>
          <w:lang w:eastAsia="pl-PL"/>
        </w:rPr>
        <w:t xml:space="preserve"> &lt; 100mg/dm</w:t>
      </w:r>
      <w:r>
        <w:rPr>
          <w:rFonts w:eastAsia="Times New Roman" w:cstheme="minorHAnsi"/>
          <w:bCs/>
          <w:kern w:val="3"/>
          <w:vertAlign w:val="superscript"/>
          <w:lang w:eastAsia="pl-PL"/>
        </w:rPr>
        <w:t>3</w:t>
      </w:r>
    </w:p>
    <w:p w14:paraId="1189CD13" w14:textId="01CF4CF8" w:rsidR="00B03E84" w:rsidRPr="00B03E84" w:rsidRDefault="00B03E84" w:rsidP="00B03E84">
      <w:pPr>
        <w:pStyle w:val="Akapitzlist"/>
        <w:numPr>
          <w:ilvl w:val="0"/>
          <w:numId w:val="48"/>
        </w:numPr>
        <w:spacing w:after="0"/>
        <w:jc w:val="both"/>
        <w:rPr>
          <w:rFonts w:eastAsia="Times New Roman" w:cstheme="minorHAnsi"/>
          <w:bCs/>
          <w:kern w:val="3"/>
          <w:lang w:eastAsia="pl-PL"/>
        </w:rPr>
      </w:pPr>
      <w:r w:rsidRPr="00B03E84">
        <w:rPr>
          <w:rFonts w:eastAsia="Times New Roman" w:cstheme="minorHAnsi"/>
          <w:bCs/>
          <w:kern w:val="3"/>
          <w:lang w:eastAsia="pl-PL"/>
        </w:rPr>
        <w:t>Częstotliwość usuwania zgromadzonych zanieczyszczeń uzależniona jest od warunków</w:t>
      </w:r>
      <w:r>
        <w:rPr>
          <w:rFonts w:eastAsia="Times New Roman" w:cstheme="minorHAnsi"/>
          <w:bCs/>
          <w:kern w:val="3"/>
          <w:lang w:eastAsia="pl-PL"/>
        </w:rPr>
        <w:t xml:space="preserve"> </w:t>
      </w:r>
      <w:r w:rsidRPr="00B03E84">
        <w:rPr>
          <w:rFonts w:eastAsia="Times New Roman" w:cstheme="minorHAnsi"/>
          <w:bCs/>
          <w:kern w:val="3"/>
          <w:lang w:eastAsia="pl-PL"/>
        </w:rPr>
        <w:t>lokalnych. Należy przestrzegać minimalnej częstotliwości kontroli urządzeń określonych w Rozporządzeniu Ministra</w:t>
      </w:r>
      <w:r>
        <w:rPr>
          <w:rFonts w:eastAsia="Times New Roman" w:cstheme="minorHAnsi"/>
          <w:bCs/>
          <w:kern w:val="3"/>
          <w:lang w:eastAsia="pl-PL"/>
        </w:rPr>
        <w:t xml:space="preserve"> </w:t>
      </w:r>
      <w:r w:rsidRPr="00B03E84">
        <w:rPr>
          <w:rFonts w:eastAsia="Times New Roman" w:cstheme="minorHAnsi"/>
          <w:bCs/>
          <w:kern w:val="3"/>
          <w:lang w:eastAsia="pl-PL"/>
        </w:rPr>
        <w:t xml:space="preserve">Gospodarki Morskiej i Żeglugi Śródlądowej z dnia 12 lipca 2019r. w </w:t>
      </w:r>
      <w:r w:rsidRPr="00B03E84">
        <w:rPr>
          <w:rFonts w:eastAsia="Times New Roman" w:cstheme="minorHAnsi"/>
          <w:bCs/>
          <w:kern w:val="3"/>
          <w:lang w:eastAsia="pl-PL"/>
        </w:rPr>
        <w:lastRenderedPageBreak/>
        <w:t>sprawie substancji szczególnie szkodliwych dla</w:t>
      </w:r>
      <w:r>
        <w:rPr>
          <w:rFonts w:eastAsia="Times New Roman" w:cstheme="minorHAnsi"/>
          <w:bCs/>
          <w:kern w:val="3"/>
          <w:lang w:eastAsia="pl-PL"/>
        </w:rPr>
        <w:t xml:space="preserve"> </w:t>
      </w:r>
      <w:r w:rsidRPr="00B03E84">
        <w:rPr>
          <w:rFonts w:eastAsia="Times New Roman" w:cstheme="minorHAnsi"/>
          <w:bCs/>
          <w:kern w:val="3"/>
          <w:lang w:eastAsia="pl-PL"/>
        </w:rPr>
        <w:t>środowiska wodnego oraz warunków, jakie należy spełnić przy wprowadzaniu do wód lub do ziemi ścieków, a także przy</w:t>
      </w:r>
      <w:r>
        <w:rPr>
          <w:rFonts w:eastAsia="Times New Roman" w:cstheme="minorHAnsi"/>
          <w:bCs/>
          <w:kern w:val="3"/>
          <w:lang w:eastAsia="pl-PL"/>
        </w:rPr>
        <w:t xml:space="preserve"> </w:t>
      </w:r>
      <w:r w:rsidRPr="00B03E84">
        <w:rPr>
          <w:rFonts w:eastAsia="Times New Roman" w:cstheme="minorHAnsi"/>
          <w:bCs/>
          <w:kern w:val="3"/>
          <w:lang w:eastAsia="pl-PL"/>
        </w:rPr>
        <w:t>odprowadzaniu wód opadowych lub roztopowych do wód lub do urządzeń wodnych (2 razy w ciągu roku) oraz okresowej</w:t>
      </w:r>
      <w:r>
        <w:rPr>
          <w:rFonts w:eastAsia="Times New Roman" w:cstheme="minorHAnsi"/>
          <w:bCs/>
          <w:kern w:val="3"/>
          <w:lang w:eastAsia="pl-PL"/>
        </w:rPr>
        <w:t xml:space="preserve"> </w:t>
      </w:r>
      <w:r w:rsidRPr="00B03E84">
        <w:rPr>
          <w:rFonts w:eastAsia="Times New Roman" w:cstheme="minorHAnsi"/>
          <w:bCs/>
          <w:kern w:val="3"/>
          <w:lang w:eastAsia="pl-PL"/>
        </w:rPr>
        <w:t>kontroli stanu technicznego obiektu określonego w Prawie Budowlanym (Ustawa z dnia 7 lipca 1994 r. z późn. zm) dla</w:t>
      </w:r>
      <w:r>
        <w:rPr>
          <w:rFonts w:eastAsia="Times New Roman" w:cstheme="minorHAnsi"/>
          <w:bCs/>
          <w:kern w:val="3"/>
          <w:lang w:eastAsia="pl-PL"/>
        </w:rPr>
        <w:t xml:space="preserve"> </w:t>
      </w:r>
      <w:r w:rsidRPr="00B03E84">
        <w:rPr>
          <w:rFonts w:eastAsia="Times New Roman" w:cstheme="minorHAnsi"/>
          <w:bCs/>
          <w:kern w:val="3"/>
          <w:lang w:eastAsia="pl-PL"/>
        </w:rPr>
        <w:t>instalacji i urządzeń służących ochronie środowiska (co najmniej raz w roku).</w:t>
      </w:r>
      <w:r>
        <w:rPr>
          <w:rFonts w:eastAsia="Times New Roman" w:cstheme="minorHAnsi"/>
          <w:bCs/>
          <w:kern w:val="3"/>
          <w:lang w:eastAsia="pl-PL"/>
        </w:rPr>
        <w:t xml:space="preserve"> Dodatkowo zaleca się sprawdzać stan techniczny, po każdej większej burzy oraz wzmożonej ilości odprowadzanych osadów z placu PSZOK (np. czyszczenie pojazdów, placu z błota itd.)</w:t>
      </w:r>
    </w:p>
    <w:p w14:paraId="06973C8C" w14:textId="77777777" w:rsidR="00B03E84" w:rsidRPr="00B03E84" w:rsidRDefault="00B03E84" w:rsidP="00B03E84">
      <w:pPr>
        <w:spacing w:after="0"/>
        <w:jc w:val="both"/>
        <w:rPr>
          <w:rFonts w:eastAsia="Times New Roman" w:cstheme="minorHAnsi"/>
          <w:bCs/>
          <w:kern w:val="3"/>
          <w:lang w:eastAsia="pl-PL"/>
        </w:rPr>
      </w:pPr>
    </w:p>
    <w:p w14:paraId="50C4E4AD" w14:textId="52284F74" w:rsidR="00D6132E" w:rsidRDefault="00B03E84" w:rsidP="005C3FE7">
      <w:pPr>
        <w:spacing w:after="0"/>
        <w:jc w:val="both"/>
        <w:rPr>
          <w:rFonts w:eastAsia="Times New Roman" w:cstheme="minorHAnsi"/>
          <w:bCs/>
          <w:kern w:val="3"/>
          <w:lang w:eastAsia="pl-PL"/>
        </w:rPr>
      </w:pPr>
      <w:r>
        <w:rPr>
          <w:rFonts w:eastAsia="Times New Roman" w:cstheme="minorHAnsi"/>
          <w:bCs/>
          <w:kern w:val="3"/>
          <w:lang w:eastAsia="pl-PL"/>
        </w:rPr>
        <w:t>Mając na uwadze powyższe zostaną spełnione wymagania odnośnie jakości odprowadzanych wód w zakresie:</w:t>
      </w:r>
    </w:p>
    <w:p w14:paraId="67BE5C37" w14:textId="77777777" w:rsidR="00B03E84" w:rsidRDefault="00B03E84" w:rsidP="005C3FE7">
      <w:pPr>
        <w:spacing w:after="0"/>
        <w:jc w:val="both"/>
        <w:rPr>
          <w:rFonts w:eastAsia="Times New Roman" w:cstheme="minorHAnsi"/>
          <w:bCs/>
          <w:kern w:val="3"/>
          <w:lang w:eastAsia="pl-PL"/>
        </w:rPr>
      </w:pPr>
      <w:r w:rsidRPr="00157D5C">
        <w:rPr>
          <w:rFonts w:eastAsia="Times New Roman" w:cstheme="minorHAnsi"/>
          <w:bCs/>
          <w:kern w:val="3"/>
          <w:lang w:eastAsia="pl-PL"/>
        </w:rPr>
        <w:t>&lt; 100 mg/dm³</w:t>
      </w:r>
      <w:r>
        <w:rPr>
          <w:rFonts w:eastAsia="Times New Roman" w:cstheme="minorHAnsi"/>
          <w:bCs/>
          <w:kern w:val="3"/>
          <w:lang w:eastAsia="pl-PL"/>
        </w:rPr>
        <w:t xml:space="preserve"> </w:t>
      </w:r>
      <w:r w:rsidRPr="00157D5C">
        <w:rPr>
          <w:rFonts w:eastAsia="Times New Roman" w:cstheme="minorHAnsi"/>
          <w:bCs/>
          <w:kern w:val="3"/>
          <w:lang w:eastAsia="pl-PL"/>
        </w:rPr>
        <w:t xml:space="preserve">zawiesiny ogólnej </w:t>
      </w:r>
      <w:r>
        <w:rPr>
          <w:rFonts w:eastAsia="Times New Roman" w:cstheme="minorHAnsi"/>
          <w:bCs/>
          <w:kern w:val="3"/>
          <w:lang w:eastAsia="pl-PL"/>
        </w:rPr>
        <w:t xml:space="preserve">             </w:t>
      </w:r>
    </w:p>
    <w:p w14:paraId="6F7D0827" w14:textId="1009EC63" w:rsidR="00B03E84" w:rsidRDefault="00B03E84" w:rsidP="005C3FE7">
      <w:pPr>
        <w:spacing w:after="0"/>
        <w:jc w:val="both"/>
        <w:rPr>
          <w:rFonts w:eastAsia="Times New Roman" w:cstheme="minorHAnsi"/>
          <w:bCs/>
          <w:kern w:val="3"/>
          <w:lang w:eastAsia="pl-PL"/>
        </w:rPr>
      </w:pPr>
      <w:r w:rsidRPr="00157D5C">
        <w:rPr>
          <w:rFonts w:eastAsia="Times New Roman" w:cstheme="minorHAnsi"/>
          <w:bCs/>
          <w:kern w:val="3"/>
          <w:lang w:eastAsia="pl-PL"/>
        </w:rPr>
        <w:t>&lt; 15 mg/dm</w:t>
      </w:r>
      <w:r>
        <w:rPr>
          <w:rFonts w:eastAsia="Times New Roman" w:cstheme="minorHAnsi"/>
          <w:bCs/>
          <w:kern w:val="3"/>
          <w:lang w:eastAsia="pl-PL"/>
        </w:rPr>
        <w:t>³ węglowodorów ropopochodnych</w:t>
      </w:r>
    </w:p>
    <w:p w14:paraId="03B16336" w14:textId="77777777" w:rsidR="00D6132E" w:rsidRPr="00E913DF" w:rsidRDefault="00D6132E" w:rsidP="005C3FE7">
      <w:pPr>
        <w:spacing w:after="0"/>
        <w:jc w:val="both"/>
        <w:rPr>
          <w:rFonts w:eastAsia="Times New Roman" w:cstheme="minorHAnsi"/>
          <w:bCs/>
          <w:kern w:val="3"/>
          <w:lang w:eastAsia="pl-PL"/>
        </w:rPr>
      </w:pPr>
    </w:p>
    <w:p w14:paraId="1F75C72C" w14:textId="77777777" w:rsidR="00DC2A0A" w:rsidRPr="00E913DF" w:rsidRDefault="00EE3715" w:rsidP="005C3FE7">
      <w:pPr>
        <w:pStyle w:val="Nagwek1"/>
        <w:numPr>
          <w:ilvl w:val="0"/>
          <w:numId w:val="19"/>
        </w:numPr>
        <w:spacing w:before="0"/>
        <w:rPr>
          <w:rFonts w:asciiTheme="minorHAnsi" w:hAnsiTheme="minorHAnsi" w:cstheme="minorHAnsi"/>
          <w:color w:val="auto"/>
          <w:sz w:val="22"/>
          <w:szCs w:val="22"/>
        </w:rPr>
      </w:pPr>
      <w:bookmarkStart w:id="26" w:name="_Toc195354692"/>
      <w:r w:rsidRPr="00E913DF">
        <w:rPr>
          <w:rFonts w:asciiTheme="minorHAnsi" w:hAnsiTheme="minorHAnsi" w:cstheme="minorHAnsi"/>
          <w:color w:val="auto"/>
          <w:sz w:val="22"/>
          <w:szCs w:val="22"/>
        </w:rPr>
        <w:t xml:space="preserve">Wielkość przepływu nienaruszalnego, sposób jego obliczania oraz odczytywania jego wartości w miejscu korzystania z </w:t>
      </w:r>
      <w:r w:rsidR="00DC2A0A" w:rsidRPr="00E913DF">
        <w:rPr>
          <w:rFonts w:asciiTheme="minorHAnsi" w:hAnsiTheme="minorHAnsi" w:cstheme="minorHAnsi"/>
          <w:color w:val="auto"/>
          <w:sz w:val="22"/>
          <w:szCs w:val="22"/>
        </w:rPr>
        <w:t>wód</w:t>
      </w:r>
      <w:bookmarkEnd w:id="26"/>
    </w:p>
    <w:p w14:paraId="266A22CF" w14:textId="77777777" w:rsidR="005C3FE7" w:rsidRPr="00E913DF" w:rsidRDefault="005C3FE7" w:rsidP="005C3FE7">
      <w:pPr>
        <w:spacing w:after="0"/>
        <w:jc w:val="both"/>
        <w:rPr>
          <w:rFonts w:eastAsiaTheme="majorEastAsia" w:cstheme="minorHAnsi"/>
          <w:bCs/>
        </w:rPr>
      </w:pPr>
    </w:p>
    <w:p w14:paraId="6E848017" w14:textId="3E1428B3" w:rsidR="00EE3715" w:rsidRPr="00E913DF" w:rsidRDefault="00775869" w:rsidP="005C3FE7">
      <w:pPr>
        <w:spacing w:after="0"/>
        <w:jc w:val="both"/>
        <w:rPr>
          <w:rFonts w:eastAsiaTheme="majorEastAsia" w:cstheme="minorHAnsi"/>
          <w:bCs/>
        </w:rPr>
      </w:pPr>
      <w:r w:rsidRPr="00E913DF">
        <w:rPr>
          <w:rFonts w:eastAsiaTheme="majorEastAsia" w:cstheme="minorHAnsi"/>
          <w:bCs/>
        </w:rPr>
        <w:t>Nie dotyczy</w:t>
      </w:r>
    </w:p>
    <w:p w14:paraId="5F984587" w14:textId="77777777" w:rsidR="005C3FE7" w:rsidRPr="00E913DF" w:rsidRDefault="005C3FE7" w:rsidP="005C3FE7">
      <w:pPr>
        <w:spacing w:after="0"/>
        <w:jc w:val="both"/>
        <w:rPr>
          <w:rFonts w:eastAsiaTheme="majorEastAsia" w:cstheme="minorHAnsi"/>
          <w:bCs/>
        </w:rPr>
      </w:pPr>
    </w:p>
    <w:p w14:paraId="6C32D6D5" w14:textId="77777777" w:rsidR="00DC2A0A" w:rsidRPr="00E913DF" w:rsidRDefault="00EE3715" w:rsidP="005C3FE7">
      <w:pPr>
        <w:pStyle w:val="Nagwek1"/>
        <w:numPr>
          <w:ilvl w:val="0"/>
          <w:numId w:val="19"/>
        </w:numPr>
        <w:spacing w:before="0"/>
        <w:rPr>
          <w:rFonts w:asciiTheme="minorHAnsi" w:hAnsiTheme="minorHAnsi" w:cstheme="minorHAnsi"/>
          <w:color w:val="auto"/>
          <w:sz w:val="22"/>
          <w:szCs w:val="22"/>
        </w:rPr>
      </w:pPr>
      <w:bookmarkStart w:id="27" w:name="_Toc195354693"/>
      <w:r w:rsidRPr="00E913DF">
        <w:rPr>
          <w:rFonts w:asciiTheme="minorHAnsi" w:hAnsiTheme="minorHAnsi" w:cstheme="minorHAnsi"/>
          <w:color w:val="auto"/>
          <w:sz w:val="22"/>
          <w:szCs w:val="22"/>
        </w:rPr>
        <w:t xml:space="preserve">Wielkość </w:t>
      </w:r>
      <w:r w:rsidR="00DC2A0A" w:rsidRPr="00E913DF">
        <w:rPr>
          <w:rFonts w:asciiTheme="minorHAnsi" w:hAnsiTheme="minorHAnsi" w:cstheme="minorHAnsi"/>
          <w:color w:val="auto"/>
          <w:sz w:val="22"/>
          <w:szCs w:val="22"/>
        </w:rPr>
        <w:t>średniego niskiego przepływu z</w:t>
      </w:r>
      <w:r w:rsidRPr="00E913DF">
        <w:rPr>
          <w:rFonts w:asciiTheme="minorHAnsi" w:hAnsiTheme="minorHAnsi" w:cstheme="minorHAnsi"/>
          <w:color w:val="auto"/>
          <w:sz w:val="22"/>
          <w:szCs w:val="22"/>
        </w:rPr>
        <w:t xml:space="preserve"> </w:t>
      </w:r>
      <w:r w:rsidR="00DC2A0A" w:rsidRPr="00E913DF">
        <w:rPr>
          <w:rFonts w:asciiTheme="minorHAnsi" w:hAnsiTheme="minorHAnsi" w:cstheme="minorHAnsi"/>
          <w:color w:val="auto"/>
          <w:sz w:val="22"/>
          <w:szCs w:val="22"/>
        </w:rPr>
        <w:t>wielolecia (</w:t>
      </w:r>
      <w:r w:rsidRPr="00E913DF">
        <w:rPr>
          <w:rFonts w:asciiTheme="minorHAnsi" w:hAnsiTheme="minorHAnsi" w:cstheme="minorHAnsi"/>
          <w:color w:val="auto"/>
          <w:sz w:val="22"/>
          <w:szCs w:val="22"/>
        </w:rPr>
        <w:t>SNQ) lub zasobu wód podziemnych</w:t>
      </w:r>
      <w:bookmarkEnd w:id="27"/>
    </w:p>
    <w:p w14:paraId="7568998B" w14:textId="77777777" w:rsidR="00775869" w:rsidRPr="00E913DF" w:rsidRDefault="00775869" w:rsidP="005C3FE7">
      <w:pPr>
        <w:spacing w:after="0"/>
        <w:jc w:val="both"/>
        <w:rPr>
          <w:rFonts w:eastAsiaTheme="majorEastAsia" w:cstheme="minorHAnsi"/>
          <w:bCs/>
        </w:rPr>
      </w:pPr>
    </w:p>
    <w:p w14:paraId="55A40A03" w14:textId="7623D5DD" w:rsidR="005C3FE7" w:rsidRPr="00E913DF" w:rsidRDefault="00137747" w:rsidP="005C3FE7">
      <w:pPr>
        <w:spacing w:after="0"/>
        <w:jc w:val="both"/>
        <w:rPr>
          <w:rFonts w:eastAsiaTheme="majorEastAsia" w:cstheme="minorHAnsi"/>
          <w:bCs/>
        </w:rPr>
      </w:pPr>
      <w:r w:rsidRPr="00E913DF">
        <w:rPr>
          <w:rFonts w:eastAsiaTheme="majorEastAsia" w:cstheme="minorHAnsi"/>
          <w:bCs/>
        </w:rPr>
        <w:t>Nie dotyczy</w:t>
      </w:r>
    </w:p>
    <w:p w14:paraId="24BE253E" w14:textId="77777777" w:rsidR="005C3FE7" w:rsidRPr="00E913DF" w:rsidRDefault="005C3FE7" w:rsidP="005C3FE7">
      <w:pPr>
        <w:spacing w:after="0"/>
        <w:jc w:val="both"/>
        <w:rPr>
          <w:rFonts w:eastAsiaTheme="majorEastAsia" w:cstheme="minorHAnsi"/>
          <w:bCs/>
        </w:rPr>
      </w:pPr>
    </w:p>
    <w:p w14:paraId="0A860F36" w14:textId="77777777" w:rsidR="0024722C" w:rsidRPr="004108DE" w:rsidRDefault="0024722C" w:rsidP="005C3FE7">
      <w:pPr>
        <w:pStyle w:val="Nagwek1"/>
        <w:numPr>
          <w:ilvl w:val="0"/>
          <w:numId w:val="19"/>
        </w:numPr>
        <w:spacing w:before="0"/>
        <w:jc w:val="both"/>
        <w:rPr>
          <w:rFonts w:asciiTheme="minorHAnsi" w:hAnsiTheme="minorHAnsi" w:cstheme="minorHAnsi"/>
          <w:color w:val="auto"/>
          <w:sz w:val="22"/>
          <w:szCs w:val="22"/>
        </w:rPr>
      </w:pPr>
      <w:bookmarkStart w:id="28" w:name="_Toc195354694"/>
      <w:r w:rsidRPr="004108DE">
        <w:rPr>
          <w:rFonts w:asciiTheme="minorHAnsi" w:hAnsiTheme="minorHAnsi" w:cstheme="minorHAnsi"/>
          <w:color w:val="auto"/>
          <w:sz w:val="22"/>
          <w:szCs w:val="22"/>
        </w:rPr>
        <w:t>Rodzaj urządzeń do retencjonowania wody z terenów uszczelnionych i ich pojemność</w:t>
      </w:r>
      <w:bookmarkEnd w:id="28"/>
    </w:p>
    <w:p w14:paraId="540231E1" w14:textId="77777777" w:rsidR="0024722C" w:rsidRPr="004108DE" w:rsidRDefault="0024722C" w:rsidP="005C3FE7">
      <w:pPr>
        <w:spacing w:after="0"/>
        <w:jc w:val="both"/>
        <w:rPr>
          <w:rFonts w:eastAsiaTheme="majorEastAsia" w:cstheme="minorHAnsi"/>
          <w:bCs/>
        </w:rPr>
      </w:pPr>
    </w:p>
    <w:p w14:paraId="73406578" w14:textId="0F82AD41" w:rsidR="0024722C" w:rsidRPr="0065227C" w:rsidRDefault="00D52EDC" w:rsidP="005C3FE7">
      <w:pPr>
        <w:spacing w:after="0"/>
        <w:jc w:val="both"/>
        <w:rPr>
          <w:rFonts w:eastAsiaTheme="majorEastAsia" w:cstheme="minorHAnsi"/>
          <w:bCs/>
        </w:rPr>
      </w:pPr>
      <w:r>
        <w:rPr>
          <w:rFonts w:eastAsiaTheme="majorEastAsia" w:cstheme="minorHAnsi"/>
          <w:bCs/>
        </w:rPr>
        <w:t>Zbiornik retencyjno-infiltracyjny o pojemności retencyjnej czynnej 123,27 m</w:t>
      </w:r>
      <w:r>
        <w:rPr>
          <w:rFonts w:eastAsiaTheme="majorEastAsia" w:cstheme="minorHAnsi"/>
          <w:bCs/>
          <w:vertAlign w:val="superscript"/>
        </w:rPr>
        <w:t>3</w:t>
      </w:r>
      <w:r w:rsidR="0065227C">
        <w:rPr>
          <w:rFonts w:eastAsiaTheme="majorEastAsia" w:cstheme="minorHAnsi"/>
          <w:bCs/>
        </w:rPr>
        <w:t>.</w:t>
      </w:r>
    </w:p>
    <w:p w14:paraId="75A0859B" w14:textId="77777777" w:rsidR="005C3FE7" w:rsidRPr="004108DE" w:rsidRDefault="005C3FE7" w:rsidP="005C3FE7">
      <w:pPr>
        <w:spacing w:after="0"/>
        <w:jc w:val="both"/>
        <w:rPr>
          <w:rFonts w:eastAsiaTheme="majorEastAsia" w:cstheme="minorHAnsi"/>
          <w:bCs/>
        </w:rPr>
      </w:pPr>
    </w:p>
    <w:p w14:paraId="0881998B" w14:textId="77777777" w:rsidR="0024722C" w:rsidRPr="004108DE" w:rsidRDefault="0024722C" w:rsidP="005C3FE7">
      <w:pPr>
        <w:pStyle w:val="Nagwek1"/>
        <w:numPr>
          <w:ilvl w:val="0"/>
          <w:numId w:val="19"/>
        </w:numPr>
        <w:spacing w:before="0"/>
        <w:jc w:val="both"/>
        <w:rPr>
          <w:rFonts w:asciiTheme="minorHAnsi" w:hAnsiTheme="minorHAnsi" w:cstheme="minorHAnsi"/>
          <w:color w:val="auto"/>
          <w:sz w:val="22"/>
          <w:szCs w:val="22"/>
        </w:rPr>
      </w:pPr>
      <w:bookmarkStart w:id="29" w:name="_Toc195354695"/>
      <w:r w:rsidRPr="004108DE">
        <w:rPr>
          <w:rFonts w:asciiTheme="minorHAnsi" w:hAnsiTheme="minorHAnsi" w:cstheme="minorHAnsi"/>
          <w:color w:val="auto"/>
          <w:sz w:val="22"/>
          <w:szCs w:val="22"/>
        </w:rPr>
        <w:t>Stosunek pojemności urządzeń do retencjonowania wody z terenów uszczelnionych do rocznego odpływu z terenów uszczelnionych.</w:t>
      </w:r>
      <w:bookmarkEnd w:id="29"/>
    </w:p>
    <w:p w14:paraId="6EEC212A" w14:textId="77777777" w:rsidR="0024722C" w:rsidRPr="004108DE" w:rsidRDefault="0024722C" w:rsidP="005C3FE7">
      <w:pPr>
        <w:spacing w:after="0"/>
        <w:rPr>
          <w:rFonts w:cstheme="minorHAnsi"/>
        </w:rPr>
      </w:pPr>
    </w:p>
    <w:p w14:paraId="73C146E2" w14:textId="3E64C0FB" w:rsidR="0024722C" w:rsidRPr="00D52EDC" w:rsidRDefault="00D52EDC" w:rsidP="00D52EDC">
      <w:pPr>
        <w:spacing w:after="0"/>
        <w:jc w:val="both"/>
        <w:rPr>
          <w:rFonts w:eastAsiaTheme="majorEastAsia" w:cstheme="minorHAnsi"/>
          <w:bCs/>
        </w:rPr>
      </w:pPr>
      <w:r>
        <w:rPr>
          <w:rFonts w:eastAsiaTheme="majorEastAsia" w:cstheme="minorHAnsi"/>
          <w:bCs/>
        </w:rPr>
        <w:t>123,27/</w:t>
      </w:r>
      <w:r w:rsidRPr="00D52EDC">
        <w:rPr>
          <w:rFonts w:eastAsiaTheme="majorEastAsia" w:cstheme="minorHAnsi"/>
          <w:bCs/>
        </w:rPr>
        <w:t>1457</w:t>
      </w:r>
      <w:r>
        <w:rPr>
          <w:rFonts w:eastAsiaTheme="majorEastAsia" w:cstheme="minorHAnsi"/>
          <w:bCs/>
        </w:rPr>
        <w:t xml:space="preserve"> = 0,085.</w:t>
      </w:r>
    </w:p>
    <w:p w14:paraId="22F2EA47" w14:textId="77777777" w:rsidR="00D52EDC" w:rsidRPr="004108DE" w:rsidRDefault="00D52EDC" w:rsidP="005C3FE7">
      <w:pPr>
        <w:spacing w:after="0"/>
        <w:jc w:val="both"/>
        <w:rPr>
          <w:rFonts w:eastAsiaTheme="majorEastAsia" w:cstheme="minorHAnsi"/>
          <w:bCs/>
        </w:rPr>
      </w:pPr>
    </w:p>
    <w:p w14:paraId="58C94B67" w14:textId="63A833F6" w:rsidR="004D7DAB" w:rsidRPr="00E913DF" w:rsidRDefault="00EE3715" w:rsidP="00016F75">
      <w:pPr>
        <w:pStyle w:val="Nagwek1"/>
        <w:numPr>
          <w:ilvl w:val="0"/>
          <w:numId w:val="19"/>
        </w:numPr>
        <w:spacing w:before="0"/>
        <w:jc w:val="both"/>
        <w:rPr>
          <w:rFonts w:asciiTheme="minorHAnsi" w:hAnsiTheme="minorHAnsi" w:cstheme="minorHAnsi"/>
          <w:color w:val="auto"/>
          <w:sz w:val="22"/>
          <w:szCs w:val="22"/>
        </w:rPr>
      </w:pPr>
      <w:bookmarkStart w:id="30" w:name="_Toc195354696"/>
      <w:r w:rsidRPr="004108DE">
        <w:rPr>
          <w:rFonts w:asciiTheme="minorHAnsi" w:hAnsiTheme="minorHAnsi" w:cstheme="minorHAnsi"/>
          <w:color w:val="auto"/>
          <w:sz w:val="22"/>
          <w:szCs w:val="22"/>
        </w:rPr>
        <w:t>Planowany okres rozruchu, sposób postępowania w przypadku rozruchu, zatrzymania działalności lub awarii</w:t>
      </w:r>
      <w:r w:rsidRPr="00E913DF">
        <w:rPr>
          <w:rFonts w:asciiTheme="minorHAnsi" w:hAnsiTheme="minorHAnsi" w:cstheme="minorHAnsi"/>
          <w:color w:val="auto"/>
          <w:sz w:val="22"/>
          <w:szCs w:val="22"/>
        </w:rPr>
        <w:t xml:space="preserve"> urządzeń istotnych dla realizacji pozwolenia wodnoprawnego, a także rozmiar i warunki korzystania z</w:t>
      </w:r>
      <w:r w:rsidR="001E68E1" w:rsidRPr="00E913DF">
        <w:rPr>
          <w:rFonts w:asciiTheme="minorHAnsi" w:hAnsiTheme="minorHAnsi" w:cstheme="minorHAnsi"/>
          <w:color w:val="auto"/>
          <w:sz w:val="22"/>
          <w:szCs w:val="22"/>
        </w:rPr>
        <w:t xml:space="preserve"> </w:t>
      </w:r>
      <w:r w:rsidRPr="00E913DF">
        <w:rPr>
          <w:rFonts w:asciiTheme="minorHAnsi" w:hAnsiTheme="minorHAnsi" w:cstheme="minorHAnsi"/>
          <w:color w:val="auto"/>
          <w:sz w:val="22"/>
          <w:szCs w:val="22"/>
        </w:rPr>
        <w:t>wód oraz urządzeń wodnych w tych sytuacjach wraz z m</w:t>
      </w:r>
      <w:r w:rsidR="00DC2A0A" w:rsidRPr="00E913DF">
        <w:rPr>
          <w:rFonts w:asciiTheme="minorHAnsi" w:hAnsiTheme="minorHAnsi" w:cstheme="minorHAnsi"/>
          <w:color w:val="auto"/>
          <w:sz w:val="22"/>
          <w:szCs w:val="22"/>
        </w:rPr>
        <w:t>aksymalnym, d</w:t>
      </w:r>
      <w:r w:rsidRPr="00E913DF">
        <w:rPr>
          <w:rFonts w:asciiTheme="minorHAnsi" w:hAnsiTheme="minorHAnsi" w:cstheme="minorHAnsi"/>
          <w:color w:val="auto"/>
          <w:sz w:val="22"/>
          <w:szCs w:val="22"/>
        </w:rPr>
        <w:t>opuszczalnym czasem ich trwania</w:t>
      </w:r>
      <w:bookmarkEnd w:id="30"/>
    </w:p>
    <w:p w14:paraId="3D5E9FA3" w14:textId="77777777" w:rsidR="00775869" w:rsidRPr="00E913DF" w:rsidRDefault="00775869" w:rsidP="00016F75">
      <w:pPr>
        <w:spacing w:after="0"/>
        <w:jc w:val="both"/>
        <w:rPr>
          <w:rFonts w:cstheme="minorHAnsi"/>
          <w:color w:val="FF0000"/>
        </w:rPr>
      </w:pPr>
    </w:p>
    <w:p w14:paraId="721EF54C" w14:textId="081D839F" w:rsidR="004D7DAB" w:rsidRPr="00E913DF" w:rsidRDefault="004D7DAB" w:rsidP="00016F75">
      <w:pPr>
        <w:spacing w:after="0"/>
        <w:jc w:val="both"/>
        <w:rPr>
          <w:rFonts w:cstheme="minorHAnsi"/>
        </w:rPr>
      </w:pPr>
      <w:r w:rsidRPr="00E913DF">
        <w:rPr>
          <w:rFonts w:cstheme="minorHAnsi"/>
        </w:rPr>
        <w:t xml:space="preserve">Nie przewiduje się okresu rozruchu. </w:t>
      </w:r>
    </w:p>
    <w:p w14:paraId="6C05C19D" w14:textId="77777777" w:rsidR="005C3FE7" w:rsidRPr="00E913DF" w:rsidRDefault="005C3FE7" w:rsidP="00016F75">
      <w:pPr>
        <w:spacing w:after="0"/>
        <w:jc w:val="both"/>
        <w:rPr>
          <w:rFonts w:cstheme="minorHAnsi"/>
        </w:rPr>
      </w:pPr>
    </w:p>
    <w:p w14:paraId="28B55095" w14:textId="77777777" w:rsidR="00DC2A0A" w:rsidRPr="00E913DF" w:rsidRDefault="00EE3715" w:rsidP="00016F75">
      <w:pPr>
        <w:pStyle w:val="Nagwek1"/>
        <w:numPr>
          <w:ilvl w:val="0"/>
          <w:numId w:val="19"/>
        </w:numPr>
        <w:spacing w:before="0"/>
        <w:jc w:val="both"/>
        <w:rPr>
          <w:rFonts w:asciiTheme="minorHAnsi" w:hAnsiTheme="minorHAnsi" w:cstheme="minorHAnsi"/>
          <w:color w:val="auto"/>
          <w:sz w:val="22"/>
          <w:szCs w:val="22"/>
        </w:rPr>
      </w:pPr>
      <w:bookmarkStart w:id="31" w:name="_Toc195354697"/>
      <w:r w:rsidRPr="00E913DF">
        <w:rPr>
          <w:rFonts w:asciiTheme="minorHAnsi" w:hAnsiTheme="minorHAnsi" w:cstheme="minorHAnsi"/>
          <w:color w:val="auto"/>
          <w:sz w:val="22"/>
          <w:szCs w:val="22"/>
        </w:rPr>
        <w:t>Informację o formach ochrony przyrody utworzonych lub ustanowionych na podstawie przepisów ustawy z dnia 16 kwietnia 2004r. o ochronie przyrody, występujących w zasięgu oddziaływania zamierzonego korzystania zwó</w:t>
      </w:r>
      <w:r w:rsidR="00DC2A0A" w:rsidRPr="00E913DF">
        <w:rPr>
          <w:rFonts w:asciiTheme="minorHAnsi" w:hAnsiTheme="minorHAnsi" w:cstheme="minorHAnsi"/>
          <w:color w:val="auto"/>
          <w:sz w:val="22"/>
          <w:szCs w:val="22"/>
        </w:rPr>
        <w:t>d lub planowanyc</w:t>
      </w:r>
      <w:r w:rsidRPr="00E913DF">
        <w:rPr>
          <w:rFonts w:asciiTheme="minorHAnsi" w:hAnsiTheme="minorHAnsi" w:cstheme="minorHAnsi"/>
          <w:color w:val="auto"/>
          <w:sz w:val="22"/>
          <w:szCs w:val="22"/>
        </w:rPr>
        <w:t>h do wykonania urządzeń wodnych</w:t>
      </w:r>
      <w:bookmarkEnd w:id="31"/>
    </w:p>
    <w:p w14:paraId="35CCD88E" w14:textId="6F4F0EE0" w:rsidR="00274489" w:rsidRPr="00E913DF" w:rsidRDefault="00274489" w:rsidP="005C3FE7">
      <w:pPr>
        <w:spacing w:after="0"/>
        <w:jc w:val="center"/>
        <w:rPr>
          <w:rFonts w:cstheme="minorHAnsi"/>
          <w:color w:val="FF0000"/>
        </w:rPr>
      </w:pPr>
    </w:p>
    <w:p w14:paraId="7DCD69DD" w14:textId="77777777" w:rsidR="005C3FE7" w:rsidRPr="0065227C" w:rsidRDefault="005C3FE7" w:rsidP="00617E96">
      <w:pPr>
        <w:widowControl w:val="0"/>
        <w:suppressAutoHyphens/>
        <w:overflowPunct w:val="0"/>
        <w:autoSpaceDE w:val="0"/>
        <w:autoSpaceDN w:val="0"/>
        <w:adjustRightInd w:val="0"/>
        <w:spacing w:after="0"/>
        <w:jc w:val="both"/>
        <w:textAlignment w:val="baseline"/>
        <w:rPr>
          <w:rFonts w:eastAsia="Times New Roman" w:cstheme="minorHAnsi"/>
          <w:kern w:val="1"/>
          <w:lang w:eastAsia="pl-PL"/>
        </w:rPr>
      </w:pPr>
      <w:r w:rsidRPr="0065227C">
        <w:rPr>
          <w:rFonts w:eastAsia="Times New Roman" w:cstheme="minorHAnsi"/>
          <w:kern w:val="1"/>
          <w:u w:val="single"/>
          <w:lang w:eastAsia="pl-PL"/>
        </w:rPr>
        <w:t>Na obszarze objętym oddziaływaniem przedmiotowej inwestycji nie występują obszary chronione</w:t>
      </w:r>
      <w:r w:rsidRPr="0065227C">
        <w:rPr>
          <w:rFonts w:eastAsia="Times New Roman" w:cstheme="minorHAnsi"/>
          <w:kern w:val="1"/>
          <w:lang w:eastAsia="pl-PL"/>
        </w:rPr>
        <w:t xml:space="preserve"> na </w:t>
      </w:r>
      <w:r w:rsidRPr="0065227C">
        <w:rPr>
          <w:rFonts w:eastAsia="Times New Roman" w:cstheme="minorHAnsi"/>
          <w:kern w:val="1"/>
          <w:lang w:eastAsia="pl-PL"/>
        </w:rPr>
        <w:lastRenderedPageBreak/>
        <w:t>podstawie obowiązującej ustawy o ochronie przyrody z dnia 16 kwietnia 2004r. (Dz. U. 2024, poz. 1478 tekst jednolity), za które uznaje się: parki narodowe, rezerwaty i parki krajobrazowe wraz z ich otulinami, obszary chronionego krajobrazu, obszary Natura 2000, pomniki przyrody, użytki ekologiczne, zespoły przyrodniczo-krajobrazowe oraz ochronę gatunkową roślin, zwierząt i grzybów.</w:t>
      </w:r>
    </w:p>
    <w:p w14:paraId="4C633AF2" w14:textId="77777777" w:rsidR="005C3FE7" w:rsidRPr="0065227C" w:rsidRDefault="005C3FE7" w:rsidP="00617E96">
      <w:pPr>
        <w:widowControl w:val="0"/>
        <w:suppressAutoHyphens/>
        <w:overflowPunct w:val="0"/>
        <w:autoSpaceDE w:val="0"/>
        <w:autoSpaceDN w:val="0"/>
        <w:spacing w:after="0"/>
        <w:ind w:firstLine="426"/>
        <w:jc w:val="both"/>
        <w:textAlignment w:val="baseline"/>
        <w:rPr>
          <w:rFonts w:eastAsia="Times New Roman" w:cstheme="minorHAnsi"/>
          <w:kern w:val="1"/>
          <w:lang w:eastAsia="pl-PL"/>
        </w:rPr>
      </w:pPr>
      <w:r w:rsidRPr="0065227C">
        <w:rPr>
          <w:rFonts w:eastAsia="Times New Roman" w:cstheme="minorHAnsi"/>
          <w:kern w:val="1"/>
          <w:lang w:eastAsia="pl-PL"/>
        </w:rPr>
        <w:t xml:space="preserve">Według ustawy z dnia 16 kwietnia </w:t>
      </w:r>
      <w:r w:rsidRPr="0065227C">
        <w:rPr>
          <w:rFonts w:eastAsia="Times New Roman" w:cstheme="minorHAnsi"/>
          <w:iCs/>
          <w:kern w:val="1"/>
          <w:lang w:eastAsia="pl-PL"/>
        </w:rPr>
        <w:t>2004</w:t>
      </w:r>
      <w:r w:rsidRPr="0065227C">
        <w:rPr>
          <w:rFonts w:eastAsia="Times New Roman" w:cstheme="minorHAnsi"/>
          <w:i/>
          <w:iCs/>
          <w:kern w:val="1"/>
          <w:lang w:eastAsia="pl-PL"/>
        </w:rPr>
        <w:t xml:space="preserve"> </w:t>
      </w:r>
      <w:r w:rsidRPr="0065227C">
        <w:rPr>
          <w:rFonts w:eastAsia="Times New Roman" w:cstheme="minorHAnsi"/>
          <w:kern w:val="1"/>
          <w:lang w:eastAsia="pl-PL"/>
        </w:rPr>
        <w:t xml:space="preserve">roku o Ochronie Przyrody ustanawia </w:t>
      </w:r>
      <w:r w:rsidRPr="0065227C">
        <w:rPr>
          <w:rFonts w:eastAsia="Times New Roman" w:cstheme="minorHAnsi"/>
          <w:kern w:val="1"/>
          <w:lang w:eastAsia="pl-PL"/>
        </w:rPr>
        <w:br/>
        <w:t>się następujące formy ochrony:</w:t>
      </w:r>
    </w:p>
    <w:p w14:paraId="15D932E7" w14:textId="77777777" w:rsidR="005C3FE7" w:rsidRPr="0065227C" w:rsidRDefault="005C3FE7" w:rsidP="00617E96">
      <w:pPr>
        <w:widowControl w:val="0"/>
        <w:suppressAutoHyphens/>
        <w:overflowPunct w:val="0"/>
        <w:autoSpaceDE w:val="0"/>
        <w:autoSpaceDN w:val="0"/>
        <w:spacing w:after="0"/>
        <w:jc w:val="both"/>
        <w:textAlignment w:val="baseline"/>
        <w:rPr>
          <w:rFonts w:eastAsia="Times New Roman" w:cstheme="minorHAnsi"/>
          <w:kern w:val="1"/>
          <w:lang w:eastAsia="pl-PL"/>
        </w:rPr>
      </w:pPr>
      <w:r w:rsidRPr="0065227C">
        <w:rPr>
          <w:rFonts w:eastAsia="Times New Roman" w:cstheme="minorHAnsi"/>
          <w:kern w:val="1"/>
          <w:lang w:eastAsia="pl-PL"/>
        </w:rPr>
        <w:t>- parki narodowe;</w:t>
      </w:r>
    </w:p>
    <w:p w14:paraId="48828B5A" w14:textId="77777777" w:rsidR="005C3FE7" w:rsidRPr="0065227C" w:rsidRDefault="005C3FE7" w:rsidP="00617E96">
      <w:pPr>
        <w:widowControl w:val="0"/>
        <w:suppressAutoHyphens/>
        <w:overflowPunct w:val="0"/>
        <w:autoSpaceDE w:val="0"/>
        <w:autoSpaceDN w:val="0"/>
        <w:spacing w:after="0"/>
        <w:ind w:right="26"/>
        <w:jc w:val="both"/>
        <w:textAlignment w:val="baseline"/>
        <w:rPr>
          <w:rFonts w:eastAsia="Times New Roman" w:cstheme="minorHAnsi"/>
          <w:spacing w:val="9"/>
          <w:kern w:val="1"/>
          <w:lang w:eastAsia="pl-PL"/>
        </w:rPr>
      </w:pPr>
      <w:r w:rsidRPr="0065227C">
        <w:rPr>
          <w:rFonts w:eastAsia="Times New Roman" w:cstheme="minorHAnsi"/>
          <w:spacing w:val="9"/>
          <w:kern w:val="1"/>
          <w:lang w:eastAsia="pl-PL"/>
        </w:rPr>
        <w:t>- rezerwaty przyrody;</w:t>
      </w:r>
    </w:p>
    <w:p w14:paraId="5328E7D1" w14:textId="77777777" w:rsidR="005C3FE7" w:rsidRPr="0065227C" w:rsidRDefault="005C3FE7" w:rsidP="00617E96">
      <w:pPr>
        <w:widowControl w:val="0"/>
        <w:suppressAutoHyphens/>
        <w:overflowPunct w:val="0"/>
        <w:autoSpaceDE w:val="0"/>
        <w:autoSpaceDN w:val="0"/>
        <w:spacing w:after="0"/>
        <w:jc w:val="both"/>
        <w:textAlignment w:val="baseline"/>
        <w:rPr>
          <w:rFonts w:eastAsia="Times New Roman" w:cstheme="minorHAnsi"/>
          <w:kern w:val="1"/>
          <w:lang w:eastAsia="pl-PL"/>
        </w:rPr>
      </w:pPr>
      <w:r w:rsidRPr="0065227C">
        <w:rPr>
          <w:rFonts w:eastAsia="Times New Roman" w:cstheme="minorHAnsi"/>
          <w:kern w:val="1"/>
          <w:lang w:eastAsia="pl-PL"/>
        </w:rPr>
        <w:t>- parki krajobrazowe;</w:t>
      </w:r>
    </w:p>
    <w:p w14:paraId="63521AE2" w14:textId="77777777" w:rsidR="005C3FE7" w:rsidRPr="0065227C" w:rsidRDefault="005C3FE7" w:rsidP="00617E96">
      <w:pPr>
        <w:widowControl w:val="0"/>
        <w:suppressAutoHyphens/>
        <w:overflowPunct w:val="0"/>
        <w:autoSpaceDE w:val="0"/>
        <w:autoSpaceDN w:val="0"/>
        <w:spacing w:after="0"/>
        <w:jc w:val="both"/>
        <w:textAlignment w:val="baseline"/>
        <w:rPr>
          <w:rFonts w:eastAsia="Times New Roman" w:cstheme="minorHAnsi"/>
          <w:kern w:val="1"/>
          <w:lang w:eastAsia="pl-PL"/>
        </w:rPr>
      </w:pPr>
      <w:r w:rsidRPr="0065227C">
        <w:rPr>
          <w:rFonts w:eastAsia="Times New Roman" w:cstheme="minorHAnsi"/>
          <w:kern w:val="1"/>
          <w:lang w:eastAsia="pl-PL"/>
        </w:rPr>
        <w:t>- obszary chronionego krajobrazu;</w:t>
      </w:r>
    </w:p>
    <w:p w14:paraId="5FDE47C3" w14:textId="77777777" w:rsidR="005C3FE7" w:rsidRPr="0065227C" w:rsidRDefault="005C3FE7" w:rsidP="00617E96">
      <w:pPr>
        <w:widowControl w:val="0"/>
        <w:suppressAutoHyphens/>
        <w:overflowPunct w:val="0"/>
        <w:autoSpaceDE w:val="0"/>
        <w:autoSpaceDN w:val="0"/>
        <w:spacing w:after="0"/>
        <w:jc w:val="both"/>
        <w:textAlignment w:val="baseline"/>
        <w:rPr>
          <w:rFonts w:eastAsia="Times New Roman" w:cstheme="minorHAnsi"/>
          <w:i/>
          <w:iCs/>
          <w:spacing w:val="-1"/>
          <w:kern w:val="1"/>
          <w:lang w:eastAsia="pl-PL"/>
        </w:rPr>
      </w:pPr>
      <w:r w:rsidRPr="0065227C">
        <w:rPr>
          <w:rFonts w:eastAsia="Times New Roman" w:cstheme="minorHAnsi"/>
          <w:spacing w:val="-1"/>
          <w:kern w:val="1"/>
          <w:lang w:eastAsia="pl-PL"/>
        </w:rPr>
        <w:t xml:space="preserve">- obszary Natura </w:t>
      </w:r>
      <w:r w:rsidRPr="0065227C">
        <w:rPr>
          <w:rFonts w:eastAsia="Times New Roman" w:cstheme="minorHAnsi"/>
          <w:iCs/>
          <w:spacing w:val="-1"/>
          <w:kern w:val="1"/>
          <w:lang w:eastAsia="pl-PL"/>
        </w:rPr>
        <w:t>2000;</w:t>
      </w:r>
    </w:p>
    <w:p w14:paraId="6D73E0C0" w14:textId="77777777" w:rsidR="005C3FE7" w:rsidRPr="0065227C" w:rsidRDefault="005C3FE7" w:rsidP="00617E96">
      <w:pPr>
        <w:widowControl w:val="0"/>
        <w:suppressAutoHyphens/>
        <w:overflowPunct w:val="0"/>
        <w:autoSpaceDE w:val="0"/>
        <w:autoSpaceDN w:val="0"/>
        <w:spacing w:after="0"/>
        <w:ind w:right="6264"/>
        <w:jc w:val="both"/>
        <w:textAlignment w:val="baseline"/>
        <w:rPr>
          <w:rFonts w:eastAsia="Times New Roman" w:cstheme="minorHAnsi"/>
          <w:kern w:val="1"/>
          <w:lang w:eastAsia="pl-PL"/>
        </w:rPr>
      </w:pPr>
      <w:r w:rsidRPr="0065227C">
        <w:rPr>
          <w:rFonts w:eastAsia="Times New Roman" w:cstheme="minorHAnsi"/>
          <w:iCs/>
          <w:kern w:val="1"/>
          <w:lang w:eastAsia="pl-PL"/>
        </w:rPr>
        <w:t>-</w:t>
      </w:r>
      <w:r w:rsidRPr="0065227C">
        <w:rPr>
          <w:rFonts w:eastAsia="Times New Roman" w:cstheme="minorHAnsi"/>
          <w:i/>
          <w:iCs/>
          <w:kern w:val="1"/>
          <w:lang w:eastAsia="pl-PL"/>
        </w:rPr>
        <w:t xml:space="preserve"> </w:t>
      </w:r>
      <w:r w:rsidRPr="0065227C">
        <w:rPr>
          <w:rFonts w:eastAsia="Times New Roman" w:cstheme="minorHAnsi"/>
          <w:kern w:val="1"/>
          <w:lang w:eastAsia="pl-PL"/>
        </w:rPr>
        <w:t>pomniki przyrody;</w:t>
      </w:r>
    </w:p>
    <w:p w14:paraId="11820895" w14:textId="77777777" w:rsidR="005C3FE7" w:rsidRPr="0065227C" w:rsidRDefault="005C3FE7" w:rsidP="00617E96">
      <w:pPr>
        <w:widowControl w:val="0"/>
        <w:suppressAutoHyphens/>
        <w:overflowPunct w:val="0"/>
        <w:autoSpaceDE w:val="0"/>
        <w:autoSpaceDN w:val="0"/>
        <w:spacing w:after="0"/>
        <w:jc w:val="both"/>
        <w:textAlignment w:val="baseline"/>
        <w:rPr>
          <w:rFonts w:eastAsia="Times New Roman" w:cstheme="minorHAnsi"/>
          <w:kern w:val="1"/>
          <w:lang w:eastAsia="pl-PL"/>
        </w:rPr>
      </w:pPr>
      <w:r w:rsidRPr="0065227C">
        <w:rPr>
          <w:rFonts w:eastAsia="Times New Roman" w:cstheme="minorHAnsi"/>
          <w:kern w:val="1"/>
          <w:lang w:eastAsia="pl-PL"/>
        </w:rPr>
        <w:t>- stanowiska dokumentacyjne;</w:t>
      </w:r>
    </w:p>
    <w:p w14:paraId="44900615" w14:textId="77777777" w:rsidR="005C3FE7" w:rsidRPr="0065227C" w:rsidRDefault="005C3FE7" w:rsidP="00617E96">
      <w:pPr>
        <w:widowControl w:val="0"/>
        <w:suppressAutoHyphens/>
        <w:overflowPunct w:val="0"/>
        <w:autoSpaceDE w:val="0"/>
        <w:autoSpaceDN w:val="0"/>
        <w:spacing w:after="0"/>
        <w:jc w:val="both"/>
        <w:textAlignment w:val="baseline"/>
        <w:rPr>
          <w:rFonts w:eastAsia="Times New Roman" w:cstheme="minorHAnsi"/>
          <w:i/>
          <w:iCs/>
          <w:kern w:val="1"/>
          <w:lang w:eastAsia="pl-PL"/>
        </w:rPr>
      </w:pPr>
      <w:r w:rsidRPr="0065227C">
        <w:rPr>
          <w:rFonts w:eastAsia="Times New Roman" w:cstheme="minorHAnsi"/>
          <w:kern w:val="1"/>
          <w:lang w:eastAsia="pl-PL"/>
        </w:rPr>
        <w:t>- użytki ekologiczne;</w:t>
      </w:r>
    </w:p>
    <w:p w14:paraId="6446382E" w14:textId="77777777" w:rsidR="005C3FE7" w:rsidRPr="0065227C" w:rsidRDefault="005C3FE7" w:rsidP="00617E96">
      <w:pPr>
        <w:widowControl w:val="0"/>
        <w:suppressAutoHyphens/>
        <w:overflowPunct w:val="0"/>
        <w:autoSpaceDE w:val="0"/>
        <w:autoSpaceDN w:val="0"/>
        <w:spacing w:after="0"/>
        <w:jc w:val="both"/>
        <w:textAlignment w:val="baseline"/>
        <w:rPr>
          <w:rFonts w:eastAsia="Times New Roman" w:cstheme="minorHAnsi"/>
          <w:kern w:val="1"/>
          <w:lang w:eastAsia="pl-PL"/>
        </w:rPr>
      </w:pPr>
      <w:r w:rsidRPr="0065227C">
        <w:rPr>
          <w:rFonts w:eastAsia="Times New Roman" w:cstheme="minorHAnsi"/>
          <w:iCs/>
          <w:kern w:val="1"/>
          <w:lang w:eastAsia="pl-PL"/>
        </w:rPr>
        <w:t>-</w:t>
      </w:r>
      <w:r w:rsidRPr="0065227C">
        <w:rPr>
          <w:rFonts w:eastAsia="Times New Roman" w:cstheme="minorHAnsi"/>
          <w:i/>
          <w:iCs/>
          <w:kern w:val="1"/>
          <w:lang w:eastAsia="pl-PL"/>
        </w:rPr>
        <w:t xml:space="preserve"> </w:t>
      </w:r>
      <w:r w:rsidRPr="0065227C">
        <w:rPr>
          <w:rFonts w:eastAsia="Times New Roman" w:cstheme="minorHAnsi"/>
          <w:kern w:val="1"/>
          <w:lang w:eastAsia="pl-PL"/>
        </w:rPr>
        <w:t>zespoły przyrodniczo - krajobrazowe;</w:t>
      </w:r>
    </w:p>
    <w:p w14:paraId="74E633C5" w14:textId="77777777" w:rsidR="005C3FE7" w:rsidRPr="0065227C" w:rsidRDefault="005C3FE7" w:rsidP="00617E96">
      <w:pPr>
        <w:widowControl w:val="0"/>
        <w:suppressAutoHyphens/>
        <w:overflowPunct w:val="0"/>
        <w:autoSpaceDE w:val="0"/>
        <w:autoSpaceDN w:val="0"/>
        <w:spacing w:after="0"/>
        <w:jc w:val="both"/>
        <w:textAlignment w:val="baseline"/>
        <w:rPr>
          <w:rFonts w:eastAsia="Times New Roman" w:cstheme="minorHAnsi"/>
          <w:kern w:val="1"/>
          <w:lang w:eastAsia="pl-PL"/>
        </w:rPr>
      </w:pPr>
      <w:r w:rsidRPr="0065227C">
        <w:rPr>
          <w:rFonts w:eastAsia="Times New Roman" w:cstheme="minorHAnsi"/>
          <w:iCs/>
          <w:kern w:val="1"/>
          <w:lang w:eastAsia="pl-PL"/>
        </w:rPr>
        <w:t>-</w:t>
      </w:r>
      <w:r w:rsidRPr="0065227C">
        <w:rPr>
          <w:rFonts w:eastAsia="Times New Roman" w:cstheme="minorHAnsi"/>
          <w:kern w:val="1"/>
          <w:lang w:eastAsia="pl-PL"/>
        </w:rPr>
        <w:t xml:space="preserve"> ochrona gatunkowa roślin, zwierząt i grzybów.</w:t>
      </w:r>
    </w:p>
    <w:p w14:paraId="3E5CFE75" w14:textId="77777777" w:rsidR="005C3FE7" w:rsidRPr="0065227C" w:rsidRDefault="005C3FE7" w:rsidP="00617E96">
      <w:pPr>
        <w:widowControl w:val="0"/>
        <w:suppressAutoHyphens/>
        <w:overflowPunct w:val="0"/>
        <w:autoSpaceDE w:val="0"/>
        <w:autoSpaceDN w:val="0"/>
        <w:spacing w:after="0"/>
        <w:jc w:val="both"/>
        <w:textAlignment w:val="baseline"/>
        <w:rPr>
          <w:rFonts w:eastAsia="Times New Roman" w:cstheme="minorHAnsi"/>
          <w:kern w:val="1"/>
          <w:lang w:eastAsia="pl-PL"/>
        </w:rPr>
      </w:pPr>
    </w:p>
    <w:p w14:paraId="109AABF1" w14:textId="77777777" w:rsidR="005C3FE7" w:rsidRPr="0065227C" w:rsidRDefault="005C3FE7" w:rsidP="00617E96">
      <w:pPr>
        <w:widowControl w:val="0"/>
        <w:suppressAutoHyphens/>
        <w:overflowPunct w:val="0"/>
        <w:autoSpaceDE w:val="0"/>
        <w:autoSpaceDN w:val="0"/>
        <w:spacing w:after="0"/>
        <w:jc w:val="both"/>
        <w:textAlignment w:val="baseline"/>
        <w:rPr>
          <w:rFonts w:eastAsia="Times New Roman" w:cstheme="minorHAnsi"/>
          <w:b/>
          <w:kern w:val="1"/>
          <w:lang w:eastAsia="pl-PL"/>
        </w:rPr>
      </w:pPr>
      <w:r w:rsidRPr="0065227C">
        <w:rPr>
          <w:rFonts w:eastAsia="Times New Roman" w:cstheme="minorHAnsi"/>
          <w:kern w:val="1"/>
          <w:lang w:eastAsia="pl-PL"/>
        </w:rPr>
        <w:t xml:space="preserve">Poniżej analiza obszaru wokół inwestycji pod kątem występowania i rozmieszczenia forma ochrony przyrody. </w:t>
      </w:r>
    </w:p>
    <w:p w14:paraId="560105B2" w14:textId="77777777" w:rsidR="005C3FE7" w:rsidRPr="0065227C" w:rsidRDefault="005C3FE7" w:rsidP="00617E96">
      <w:pPr>
        <w:widowControl w:val="0"/>
        <w:suppressAutoHyphens/>
        <w:overflowPunct w:val="0"/>
        <w:autoSpaceDE w:val="0"/>
        <w:autoSpaceDN w:val="0"/>
        <w:spacing w:after="0"/>
        <w:jc w:val="both"/>
        <w:textAlignment w:val="baseline"/>
        <w:rPr>
          <w:rFonts w:eastAsia="Times New Roman" w:cstheme="minorHAnsi"/>
          <w:kern w:val="1"/>
          <w:lang w:eastAsia="pl-PL"/>
        </w:rPr>
      </w:pPr>
    </w:p>
    <w:p w14:paraId="18C30370" w14:textId="52A66F19" w:rsidR="005C3FE7" w:rsidRPr="0065227C" w:rsidRDefault="005C3FE7" w:rsidP="00617E96">
      <w:pPr>
        <w:widowControl w:val="0"/>
        <w:suppressAutoHyphens/>
        <w:overflowPunct w:val="0"/>
        <w:autoSpaceDE w:val="0"/>
        <w:autoSpaceDN w:val="0"/>
        <w:spacing w:after="0"/>
        <w:jc w:val="both"/>
        <w:textAlignment w:val="baseline"/>
        <w:rPr>
          <w:rFonts w:eastAsia="Times New Roman" w:cstheme="minorHAnsi"/>
          <w:kern w:val="1"/>
          <w:lang w:eastAsia="pl-PL"/>
        </w:rPr>
      </w:pPr>
      <w:r w:rsidRPr="0065227C">
        <w:rPr>
          <w:rFonts w:eastAsia="Times New Roman" w:cstheme="minorHAnsi"/>
          <w:kern w:val="1"/>
          <w:lang w:eastAsia="pl-PL"/>
        </w:rPr>
        <w:t>Analiza obszarów chronionych:</w:t>
      </w:r>
    </w:p>
    <w:p w14:paraId="5A6D4F8F" w14:textId="77777777" w:rsidR="005C3FE7" w:rsidRPr="0065227C" w:rsidRDefault="005C3FE7" w:rsidP="00617E96">
      <w:pPr>
        <w:widowControl w:val="0"/>
        <w:suppressAutoHyphens/>
        <w:overflowPunct w:val="0"/>
        <w:autoSpaceDE w:val="0"/>
        <w:autoSpaceDN w:val="0"/>
        <w:spacing w:after="0"/>
        <w:jc w:val="both"/>
        <w:textAlignment w:val="baseline"/>
        <w:rPr>
          <w:rFonts w:eastAsia="Times New Roman" w:cstheme="minorHAnsi"/>
          <w:b/>
          <w:kern w:val="1"/>
          <w:u w:val="single"/>
          <w:lang w:eastAsia="pl-PL"/>
        </w:rPr>
      </w:pPr>
    </w:p>
    <w:p w14:paraId="0C678CB9" w14:textId="004461EC" w:rsidR="005C3FE7" w:rsidRPr="0065227C" w:rsidRDefault="005C3FE7" w:rsidP="00617E96">
      <w:pPr>
        <w:widowControl w:val="0"/>
        <w:suppressAutoHyphens/>
        <w:overflowPunct w:val="0"/>
        <w:autoSpaceDE w:val="0"/>
        <w:autoSpaceDN w:val="0"/>
        <w:spacing w:after="0"/>
        <w:jc w:val="both"/>
        <w:textAlignment w:val="baseline"/>
        <w:rPr>
          <w:rFonts w:eastAsia="Times New Roman" w:cstheme="minorHAnsi"/>
          <w:b/>
          <w:kern w:val="1"/>
          <w:u w:val="single"/>
          <w:lang w:eastAsia="pl-PL"/>
        </w:rPr>
      </w:pPr>
      <w:r w:rsidRPr="0065227C">
        <w:rPr>
          <w:rFonts w:eastAsia="Times New Roman" w:cstheme="minorHAnsi"/>
          <w:b/>
          <w:kern w:val="1"/>
          <w:u w:val="single"/>
          <w:lang w:eastAsia="pl-PL"/>
        </w:rPr>
        <w:t>Obszary chronione prawem polskim położone najbliżej przedmiotowej inwestycji:</w:t>
      </w:r>
    </w:p>
    <w:p w14:paraId="4A5FDE1D" w14:textId="77777777" w:rsidR="00480314" w:rsidRPr="0065227C" w:rsidRDefault="00480314" w:rsidP="00617E96">
      <w:pPr>
        <w:pStyle w:val="Style1"/>
        <w:numPr>
          <w:ilvl w:val="0"/>
          <w:numId w:val="29"/>
        </w:numPr>
        <w:suppressAutoHyphens w:val="0"/>
        <w:autoSpaceDE w:val="0"/>
        <w:spacing w:line="276" w:lineRule="auto"/>
        <w:ind w:left="426" w:hanging="426"/>
        <w:jc w:val="both"/>
        <w:textAlignment w:val="auto"/>
        <w:rPr>
          <w:rFonts w:asciiTheme="majorHAnsi" w:hAnsiTheme="majorHAnsi"/>
          <w:b/>
          <w:sz w:val="22"/>
          <w:szCs w:val="22"/>
        </w:rPr>
      </w:pPr>
      <w:r w:rsidRPr="0065227C">
        <w:rPr>
          <w:rFonts w:asciiTheme="majorHAnsi" w:hAnsiTheme="majorHAnsi"/>
          <w:b/>
          <w:sz w:val="22"/>
          <w:szCs w:val="22"/>
        </w:rPr>
        <w:t>Parki Narodowe</w:t>
      </w:r>
    </w:p>
    <w:p w14:paraId="5AD8C8B6" w14:textId="77777777" w:rsidR="00480314" w:rsidRPr="0065227C" w:rsidRDefault="00480314" w:rsidP="00617E96">
      <w:pPr>
        <w:pStyle w:val="Style1"/>
        <w:spacing w:line="276" w:lineRule="auto"/>
        <w:jc w:val="both"/>
        <w:rPr>
          <w:rFonts w:asciiTheme="majorHAnsi" w:hAnsiTheme="majorHAnsi"/>
          <w:sz w:val="22"/>
          <w:szCs w:val="22"/>
        </w:rPr>
      </w:pPr>
      <w:r w:rsidRPr="0065227C">
        <w:rPr>
          <w:rFonts w:asciiTheme="majorHAnsi" w:hAnsiTheme="majorHAnsi"/>
          <w:sz w:val="22"/>
          <w:szCs w:val="22"/>
        </w:rPr>
        <w:t>Park narodowy obejmuje obszar wyróżniający się szczególnymi wartościami przyrodniczymi, naukowymi, społecznymi, kulturowymi i edukacyjnymi, o powierzchni nie mniejszej niż 1000 ha, na którym ochronie podlega cała przyroda oraz walory krajobrazowe. Park narodowy tworzy się w celu zachowania różnorodności biologicznej, zasobów, tworów i składników przyrody nieożywionej i walorów krajobrazowych, przywrócenia właściwego stanu zasobów i składników przyrody oraz odtworzenia zniekształconych siedlisk przyrodniczych, siedlisk roślin, siedlisk zwierząt lub siedlisk grzybów</w:t>
      </w:r>
    </w:p>
    <w:p w14:paraId="4998E793" w14:textId="77777777" w:rsidR="00480314" w:rsidRPr="0065227C" w:rsidRDefault="00480314" w:rsidP="00617E96">
      <w:pPr>
        <w:spacing w:after="0"/>
        <w:rPr>
          <w:rFonts w:asciiTheme="majorHAnsi" w:hAnsiTheme="majorHAnsi"/>
          <w:b/>
          <w:bCs/>
          <w:u w:val="single"/>
        </w:rPr>
      </w:pPr>
      <w:r w:rsidRPr="0065227C">
        <w:rPr>
          <w:rFonts w:asciiTheme="majorHAnsi" w:hAnsiTheme="majorHAnsi"/>
          <w:b/>
          <w:bCs/>
          <w:u w:val="single"/>
        </w:rPr>
        <w:t>Analiza:</w:t>
      </w:r>
    </w:p>
    <w:p w14:paraId="09F8DD1B" w14:textId="77777777" w:rsidR="00480314" w:rsidRPr="0065227C" w:rsidRDefault="00480314" w:rsidP="00617E96">
      <w:pPr>
        <w:spacing w:after="0"/>
        <w:rPr>
          <w:rFonts w:asciiTheme="majorHAnsi" w:hAnsiTheme="majorHAnsi"/>
        </w:rPr>
      </w:pPr>
      <w:r w:rsidRPr="0065227C">
        <w:rPr>
          <w:rFonts w:asciiTheme="majorHAnsi" w:hAnsiTheme="majorHAnsi"/>
        </w:rPr>
        <w:t>Najbliżej położonymi parkami narodowymi względem planowanej inwestycji jest:</w:t>
      </w:r>
    </w:p>
    <w:p w14:paraId="2B46FB19" w14:textId="77777777" w:rsidR="00480314" w:rsidRPr="0065227C" w:rsidRDefault="00480314" w:rsidP="00617E96">
      <w:pPr>
        <w:spacing w:after="0"/>
        <w:rPr>
          <w:rFonts w:asciiTheme="majorHAnsi" w:hAnsiTheme="majorHAnsi"/>
        </w:rPr>
      </w:pPr>
      <w:r w:rsidRPr="0065227C">
        <w:rPr>
          <w:rFonts w:asciiTheme="majorHAnsi" w:hAnsiTheme="majorHAnsi"/>
        </w:rPr>
        <w:t>Dłubniański Park Krajobrazowy, oddalenie od planowanej inwestycji ok 1,8 km;</w:t>
      </w:r>
    </w:p>
    <w:p w14:paraId="5D1BC0F4" w14:textId="77777777" w:rsidR="00480314" w:rsidRPr="0065227C" w:rsidRDefault="00480314" w:rsidP="00617E96">
      <w:pPr>
        <w:spacing w:after="0"/>
        <w:rPr>
          <w:rFonts w:asciiTheme="majorHAnsi" w:hAnsiTheme="majorHAnsi"/>
        </w:rPr>
      </w:pPr>
      <w:r w:rsidRPr="0065227C">
        <w:rPr>
          <w:rFonts w:asciiTheme="majorHAnsi" w:hAnsiTheme="majorHAnsi"/>
        </w:rPr>
        <w:t>Dłubniański Park Krajobrazowy - otulina, oddalenie od planowanej inwestycji ok 2,0 km;</w:t>
      </w:r>
    </w:p>
    <w:p w14:paraId="0CC62670" w14:textId="77777777" w:rsidR="00480314" w:rsidRPr="0065227C" w:rsidRDefault="00480314" w:rsidP="00617E96">
      <w:pPr>
        <w:spacing w:after="0"/>
        <w:rPr>
          <w:rFonts w:asciiTheme="majorHAnsi" w:hAnsiTheme="majorHAnsi"/>
        </w:rPr>
      </w:pPr>
      <w:r w:rsidRPr="0065227C">
        <w:rPr>
          <w:rFonts w:asciiTheme="majorHAnsi" w:hAnsiTheme="majorHAnsi"/>
        </w:rPr>
        <w:t>Dolinki Krakowskie - otulina, oddalenie od planowanej inwestycji ok 4,2 km;</w:t>
      </w:r>
    </w:p>
    <w:p w14:paraId="28BD4957" w14:textId="77777777" w:rsidR="00480314" w:rsidRPr="0065227C" w:rsidRDefault="00480314" w:rsidP="00617E96">
      <w:pPr>
        <w:spacing w:after="0"/>
        <w:rPr>
          <w:rFonts w:asciiTheme="majorHAnsi" w:hAnsiTheme="majorHAnsi"/>
        </w:rPr>
      </w:pPr>
      <w:r w:rsidRPr="0065227C">
        <w:rPr>
          <w:rFonts w:asciiTheme="majorHAnsi" w:hAnsiTheme="majorHAnsi"/>
        </w:rPr>
        <w:t>Dolinki Krakowskie, oddalenie od planowanej inwestycji ok 5,4 km;</w:t>
      </w:r>
    </w:p>
    <w:p w14:paraId="00B3605B" w14:textId="77777777" w:rsidR="00480314" w:rsidRPr="0065227C" w:rsidRDefault="00480314" w:rsidP="00617E96">
      <w:pPr>
        <w:spacing w:after="0"/>
        <w:rPr>
          <w:rFonts w:asciiTheme="majorHAnsi" w:hAnsiTheme="majorHAnsi"/>
        </w:rPr>
      </w:pPr>
      <w:r w:rsidRPr="0065227C">
        <w:rPr>
          <w:rFonts w:asciiTheme="majorHAnsi" w:hAnsiTheme="majorHAnsi"/>
        </w:rPr>
        <w:t>Tenczyński Park Krajobrazowy - otulina, oddalenie od planowanej inwestycji ok 12,8 km;</w:t>
      </w:r>
    </w:p>
    <w:p w14:paraId="7C843D0D" w14:textId="77777777" w:rsidR="00480314" w:rsidRPr="0065227C" w:rsidRDefault="00480314" w:rsidP="00617E96">
      <w:pPr>
        <w:spacing w:after="0"/>
        <w:rPr>
          <w:rFonts w:asciiTheme="majorHAnsi" w:hAnsiTheme="majorHAnsi"/>
        </w:rPr>
      </w:pPr>
      <w:r w:rsidRPr="0065227C">
        <w:rPr>
          <w:rFonts w:asciiTheme="majorHAnsi" w:hAnsiTheme="majorHAnsi"/>
        </w:rPr>
        <w:t>Tenczyński Park Krajobrazowy, oddalenie od planowanej inwestycji ok 14,8 km.</w:t>
      </w:r>
    </w:p>
    <w:p w14:paraId="78270C30" w14:textId="77777777" w:rsidR="00480314" w:rsidRPr="0065227C" w:rsidRDefault="00480314" w:rsidP="00617E96">
      <w:pPr>
        <w:pStyle w:val="Style1"/>
        <w:numPr>
          <w:ilvl w:val="0"/>
          <w:numId w:val="29"/>
        </w:numPr>
        <w:suppressAutoHyphens w:val="0"/>
        <w:autoSpaceDE w:val="0"/>
        <w:spacing w:line="276" w:lineRule="auto"/>
        <w:ind w:left="426" w:hanging="426"/>
        <w:jc w:val="both"/>
        <w:textAlignment w:val="auto"/>
        <w:rPr>
          <w:rFonts w:asciiTheme="majorHAnsi" w:hAnsiTheme="majorHAnsi"/>
          <w:b/>
          <w:sz w:val="22"/>
          <w:szCs w:val="22"/>
        </w:rPr>
      </w:pPr>
      <w:r w:rsidRPr="0065227C">
        <w:rPr>
          <w:rFonts w:asciiTheme="majorHAnsi" w:hAnsiTheme="majorHAnsi"/>
          <w:b/>
          <w:sz w:val="22"/>
          <w:szCs w:val="22"/>
        </w:rPr>
        <w:t>Rezerwaty przyrody</w:t>
      </w:r>
    </w:p>
    <w:p w14:paraId="0D0B8B8C" w14:textId="77777777" w:rsidR="00480314" w:rsidRPr="0065227C" w:rsidRDefault="00480314" w:rsidP="00617E96">
      <w:pPr>
        <w:pStyle w:val="Style1"/>
        <w:spacing w:line="276" w:lineRule="auto"/>
        <w:jc w:val="both"/>
        <w:rPr>
          <w:rFonts w:asciiTheme="majorHAnsi" w:hAnsiTheme="majorHAnsi"/>
          <w:sz w:val="22"/>
          <w:szCs w:val="22"/>
        </w:rPr>
      </w:pPr>
      <w:r w:rsidRPr="0065227C">
        <w:rPr>
          <w:rFonts w:asciiTheme="majorHAnsi" w:hAnsiTheme="majorHAnsi"/>
          <w:sz w:val="22"/>
          <w:szCs w:val="22"/>
        </w:rPr>
        <w:t>Rezerwat przyrody obejmuje obszary zachowane w stanie naturalnym lub mało zmienionym, ekosystemy, ostoje i siedliska przyrodnicze, a także siedliska roślin, siedliska zwierząt i siedliska grzybów oraz twory i składniki przyrody nieożywionej, wyróżniające się szczególnymi wartościami przyrodniczymi, naukowymi, kulturowymi lub walorami krajobrazowymi.</w:t>
      </w:r>
    </w:p>
    <w:p w14:paraId="0EF521F3" w14:textId="77777777" w:rsidR="00480314" w:rsidRPr="0065227C" w:rsidRDefault="00480314" w:rsidP="00617E96">
      <w:pPr>
        <w:spacing w:after="0"/>
        <w:rPr>
          <w:rFonts w:asciiTheme="majorHAnsi" w:hAnsiTheme="majorHAnsi"/>
          <w:b/>
          <w:bCs/>
          <w:u w:val="single"/>
        </w:rPr>
      </w:pPr>
      <w:r w:rsidRPr="0065227C">
        <w:rPr>
          <w:rFonts w:asciiTheme="majorHAnsi" w:hAnsiTheme="majorHAnsi"/>
          <w:b/>
          <w:bCs/>
          <w:u w:val="single"/>
        </w:rPr>
        <w:t>Analiza:</w:t>
      </w:r>
    </w:p>
    <w:p w14:paraId="6D242192" w14:textId="77777777" w:rsidR="00480314" w:rsidRPr="0065227C" w:rsidRDefault="00480314" w:rsidP="00617E96">
      <w:pPr>
        <w:spacing w:after="0"/>
        <w:rPr>
          <w:rFonts w:asciiTheme="majorHAnsi" w:hAnsiTheme="majorHAnsi"/>
        </w:rPr>
      </w:pPr>
      <w:r w:rsidRPr="0065227C">
        <w:rPr>
          <w:rFonts w:asciiTheme="majorHAnsi" w:hAnsiTheme="majorHAnsi"/>
        </w:rPr>
        <w:t>Najbliżej położonymi rezerwatami przyrody względem planowanej inwestycji jest:</w:t>
      </w:r>
    </w:p>
    <w:p w14:paraId="1E28C405" w14:textId="77777777" w:rsidR="00480314" w:rsidRPr="0065227C" w:rsidRDefault="00480314" w:rsidP="00617E96">
      <w:pPr>
        <w:spacing w:after="0"/>
        <w:rPr>
          <w:rFonts w:asciiTheme="majorHAnsi" w:hAnsiTheme="majorHAnsi"/>
        </w:rPr>
      </w:pPr>
      <w:r w:rsidRPr="0065227C">
        <w:rPr>
          <w:rFonts w:asciiTheme="majorHAnsi" w:hAnsiTheme="majorHAnsi"/>
        </w:rPr>
        <w:lastRenderedPageBreak/>
        <w:t>Rezerwat przyrody Złota Góra, oddalenie od planowanej inwestycji ok 13,4 km;</w:t>
      </w:r>
    </w:p>
    <w:p w14:paraId="1CF4AF89" w14:textId="77777777" w:rsidR="00480314" w:rsidRPr="0065227C" w:rsidRDefault="00480314" w:rsidP="00617E96">
      <w:pPr>
        <w:spacing w:after="0"/>
        <w:rPr>
          <w:rFonts w:asciiTheme="majorHAnsi" w:hAnsiTheme="majorHAnsi"/>
        </w:rPr>
      </w:pPr>
      <w:r w:rsidRPr="0065227C">
        <w:rPr>
          <w:rFonts w:asciiTheme="majorHAnsi" w:hAnsiTheme="majorHAnsi"/>
        </w:rPr>
        <w:t>Rezerwat przyrody Dolina Kluczwody, oddalenie od planowanej inwestycji ok 14,3 km;</w:t>
      </w:r>
    </w:p>
    <w:p w14:paraId="71FEEBB0" w14:textId="77777777" w:rsidR="00480314" w:rsidRPr="0065227C" w:rsidRDefault="00480314" w:rsidP="00617E96">
      <w:pPr>
        <w:spacing w:after="0"/>
        <w:rPr>
          <w:rFonts w:asciiTheme="majorHAnsi" w:hAnsiTheme="majorHAnsi"/>
        </w:rPr>
      </w:pPr>
      <w:r w:rsidRPr="0065227C">
        <w:rPr>
          <w:rFonts w:asciiTheme="majorHAnsi" w:hAnsiTheme="majorHAnsi"/>
        </w:rPr>
        <w:t>Rezerwat przyrody Sterczów-Ścianka, oddalenie od planowanej inwestycji ok 17,0 km.</w:t>
      </w:r>
    </w:p>
    <w:p w14:paraId="5BA4C5BB" w14:textId="77777777" w:rsidR="00480314" w:rsidRPr="0065227C" w:rsidRDefault="00480314" w:rsidP="00617E96">
      <w:pPr>
        <w:spacing w:after="0"/>
        <w:rPr>
          <w:rFonts w:asciiTheme="majorHAnsi" w:hAnsiTheme="majorHAnsi"/>
        </w:rPr>
      </w:pPr>
      <w:r w:rsidRPr="0065227C">
        <w:rPr>
          <w:rFonts w:asciiTheme="majorHAnsi" w:hAnsiTheme="majorHAnsi"/>
        </w:rPr>
        <w:t>Rezerwat przyrody Wąwóz Bolechowicki, oddalenie od planowanej inwestycji ok 17,1 km.</w:t>
      </w:r>
    </w:p>
    <w:p w14:paraId="5B428E71" w14:textId="77777777" w:rsidR="00480314" w:rsidRPr="0065227C" w:rsidRDefault="00480314" w:rsidP="00617E96">
      <w:pPr>
        <w:spacing w:after="0"/>
        <w:rPr>
          <w:rFonts w:asciiTheme="majorHAnsi" w:hAnsiTheme="majorHAnsi"/>
        </w:rPr>
      </w:pPr>
      <w:r w:rsidRPr="0065227C">
        <w:rPr>
          <w:rFonts w:asciiTheme="majorHAnsi" w:hAnsiTheme="majorHAnsi"/>
        </w:rPr>
        <w:t>Rezerwat przyrody Skała Kmity, oddalenie od planowanej inwestycji ok 18,5 km.</w:t>
      </w:r>
    </w:p>
    <w:p w14:paraId="235F7A64" w14:textId="77777777" w:rsidR="00480314" w:rsidRPr="0065227C" w:rsidRDefault="00480314" w:rsidP="00617E96">
      <w:pPr>
        <w:spacing w:after="0"/>
        <w:rPr>
          <w:rFonts w:asciiTheme="majorHAnsi" w:hAnsiTheme="majorHAnsi"/>
        </w:rPr>
      </w:pPr>
    </w:p>
    <w:p w14:paraId="20E7130A" w14:textId="77777777" w:rsidR="00480314" w:rsidRPr="0065227C" w:rsidRDefault="00480314" w:rsidP="00617E96">
      <w:pPr>
        <w:pStyle w:val="Style1"/>
        <w:numPr>
          <w:ilvl w:val="0"/>
          <w:numId w:val="29"/>
        </w:numPr>
        <w:suppressAutoHyphens w:val="0"/>
        <w:autoSpaceDE w:val="0"/>
        <w:spacing w:line="276" w:lineRule="auto"/>
        <w:ind w:left="426" w:hanging="426"/>
        <w:jc w:val="both"/>
        <w:textAlignment w:val="auto"/>
        <w:rPr>
          <w:rFonts w:asciiTheme="majorHAnsi" w:hAnsiTheme="majorHAnsi"/>
          <w:b/>
          <w:sz w:val="22"/>
          <w:szCs w:val="22"/>
        </w:rPr>
      </w:pPr>
      <w:r w:rsidRPr="0065227C">
        <w:rPr>
          <w:rFonts w:asciiTheme="majorHAnsi" w:hAnsiTheme="majorHAnsi"/>
          <w:b/>
          <w:sz w:val="22"/>
          <w:szCs w:val="22"/>
        </w:rPr>
        <w:t>Parki Krajobrazowe</w:t>
      </w:r>
    </w:p>
    <w:p w14:paraId="5BD22FC3" w14:textId="77777777" w:rsidR="00480314" w:rsidRPr="0065227C" w:rsidRDefault="00480314" w:rsidP="00617E96">
      <w:pPr>
        <w:spacing w:after="0"/>
        <w:rPr>
          <w:rFonts w:asciiTheme="majorHAnsi" w:hAnsiTheme="majorHAnsi"/>
        </w:rPr>
      </w:pPr>
      <w:r w:rsidRPr="0065227C">
        <w:rPr>
          <w:rFonts w:asciiTheme="majorHAnsi" w:hAnsiTheme="majorHAnsi"/>
        </w:rPr>
        <w:t>Park krajobrazowy obejmuje obszar chroniony ze względu na wartości przyrodnicze, historyczne i kulturowe oraz walory krajobrazowe w celu zachowania, popularyzacji tych wartości w warunkach zrównoważonego rozwoju.</w:t>
      </w:r>
    </w:p>
    <w:p w14:paraId="297F3078" w14:textId="77777777" w:rsidR="00480314" w:rsidRPr="0065227C" w:rsidRDefault="00480314" w:rsidP="00617E96">
      <w:pPr>
        <w:spacing w:after="0"/>
        <w:rPr>
          <w:rFonts w:asciiTheme="majorHAnsi" w:hAnsiTheme="majorHAnsi"/>
          <w:b/>
          <w:bCs/>
          <w:u w:val="single"/>
        </w:rPr>
      </w:pPr>
      <w:r w:rsidRPr="0065227C">
        <w:rPr>
          <w:rFonts w:asciiTheme="majorHAnsi" w:hAnsiTheme="majorHAnsi"/>
          <w:b/>
          <w:bCs/>
          <w:u w:val="single"/>
        </w:rPr>
        <w:t>Analiza:</w:t>
      </w:r>
    </w:p>
    <w:p w14:paraId="0F734343" w14:textId="77777777" w:rsidR="00480314" w:rsidRPr="0065227C" w:rsidRDefault="00480314" w:rsidP="00617E96">
      <w:pPr>
        <w:spacing w:after="0"/>
        <w:rPr>
          <w:rFonts w:asciiTheme="majorHAnsi" w:hAnsiTheme="majorHAnsi"/>
        </w:rPr>
      </w:pPr>
      <w:r w:rsidRPr="0065227C">
        <w:rPr>
          <w:rFonts w:asciiTheme="majorHAnsi" w:hAnsiTheme="majorHAnsi"/>
        </w:rPr>
        <w:t>Najbliżej położone parki krajobrazowe względem planowanej inwestycji:</w:t>
      </w:r>
    </w:p>
    <w:p w14:paraId="53E828BF" w14:textId="77777777" w:rsidR="00480314" w:rsidRPr="0065227C" w:rsidRDefault="00480314" w:rsidP="00617E96">
      <w:pPr>
        <w:spacing w:after="0"/>
        <w:rPr>
          <w:rFonts w:asciiTheme="majorHAnsi" w:hAnsiTheme="majorHAnsi"/>
        </w:rPr>
      </w:pPr>
      <w:r w:rsidRPr="0065227C">
        <w:rPr>
          <w:rFonts w:asciiTheme="majorHAnsi" w:hAnsiTheme="majorHAnsi"/>
        </w:rPr>
        <w:t>Dłubniański Park Krajobrazowy, oddalenie od planowanej inwestycji ok 1,8 km;</w:t>
      </w:r>
    </w:p>
    <w:p w14:paraId="0C700533" w14:textId="77777777" w:rsidR="00480314" w:rsidRPr="0065227C" w:rsidRDefault="00480314" w:rsidP="00617E96">
      <w:pPr>
        <w:spacing w:after="0"/>
        <w:rPr>
          <w:rFonts w:asciiTheme="majorHAnsi" w:hAnsiTheme="majorHAnsi"/>
        </w:rPr>
      </w:pPr>
      <w:r w:rsidRPr="0065227C">
        <w:rPr>
          <w:rFonts w:asciiTheme="majorHAnsi" w:hAnsiTheme="majorHAnsi"/>
        </w:rPr>
        <w:t>Dłubniański Park Krajobrazowy - otulina, oddalenie od planowanej inwestycji o ok 2,0 km;</w:t>
      </w:r>
    </w:p>
    <w:p w14:paraId="408438E3" w14:textId="77777777" w:rsidR="00480314" w:rsidRPr="0065227C" w:rsidRDefault="00480314" w:rsidP="00617E96">
      <w:pPr>
        <w:spacing w:after="0"/>
        <w:rPr>
          <w:rFonts w:asciiTheme="majorHAnsi" w:hAnsiTheme="majorHAnsi"/>
        </w:rPr>
      </w:pPr>
      <w:r w:rsidRPr="0065227C">
        <w:rPr>
          <w:rFonts w:asciiTheme="majorHAnsi" w:hAnsiTheme="majorHAnsi"/>
        </w:rPr>
        <w:t>Dolinki Krakowskie - otulina, oddalenie od planowanej inwestycji o ok 4,3 km;</w:t>
      </w:r>
    </w:p>
    <w:p w14:paraId="2B87419F" w14:textId="77777777" w:rsidR="00480314" w:rsidRPr="0065227C" w:rsidRDefault="00480314" w:rsidP="00617E96">
      <w:pPr>
        <w:spacing w:after="0"/>
        <w:rPr>
          <w:rFonts w:asciiTheme="majorHAnsi" w:hAnsiTheme="majorHAnsi"/>
        </w:rPr>
      </w:pPr>
      <w:r w:rsidRPr="0065227C">
        <w:rPr>
          <w:rFonts w:asciiTheme="majorHAnsi" w:hAnsiTheme="majorHAnsi"/>
        </w:rPr>
        <w:t>Dolinki Krakowskie, oddalenie od planowanej inwestycji o ok 5,4 km;</w:t>
      </w:r>
    </w:p>
    <w:p w14:paraId="7EED2C7A" w14:textId="77777777" w:rsidR="00480314" w:rsidRPr="0065227C" w:rsidRDefault="00480314" w:rsidP="00617E96">
      <w:pPr>
        <w:spacing w:after="0"/>
        <w:rPr>
          <w:rFonts w:asciiTheme="majorHAnsi" w:hAnsiTheme="majorHAnsi"/>
        </w:rPr>
      </w:pPr>
      <w:r w:rsidRPr="0065227C">
        <w:rPr>
          <w:rFonts w:asciiTheme="majorHAnsi" w:hAnsiTheme="majorHAnsi"/>
        </w:rPr>
        <w:t>Tenczyński Park Krajobrazowy - otulina, oddalenie od planowanej inwestycji o ok 12,8 km;</w:t>
      </w:r>
    </w:p>
    <w:p w14:paraId="6BD03B9B" w14:textId="77777777" w:rsidR="00480314" w:rsidRPr="0065227C" w:rsidRDefault="00480314" w:rsidP="00617E96">
      <w:pPr>
        <w:spacing w:after="0"/>
        <w:rPr>
          <w:rFonts w:asciiTheme="majorHAnsi" w:hAnsiTheme="majorHAnsi"/>
        </w:rPr>
      </w:pPr>
      <w:r w:rsidRPr="0065227C">
        <w:rPr>
          <w:rFonts w:asciiTheme="majorHAnsi" w:hAnsiTheme="majorHAnsi"/>
        </w:rPr>
        <w:t>Tenczyński Park Krajobrazowy, oddalenie od planowanej inwestycji o ok 14,8 km.</w:t>
      </w:r>
    </w:p>
    <w:p w14:paraId="2E8B89BE" w14:textId="77777777" w:rsidR="00480314" w:rsidRPr="0065227C" w:rsidRDefault="00480314" w:rsidP="00617E96">
      <w:pPr>
        <w:pStyle w:val="Style1"/>
        <w:numPr>
          <w:ilvl w:val="0"/>
          <w:numId w:val="29"/>
        </w:numPr>
        <w:suppressAutoHyphens w:val="0"/>
        <w:autoSpaceDE w:val="0"/>
        <w:spacing w:line="276" w:lineRule="auto"/>
        <w:ind w:left="426" w:hanging="426"/>
        <w:jc w:val="both"/>
        <w:textAlignment w:val="auto"/>
        <w:rPr>
          <w:rFonts w:asciiTheme="majorHAnsi" w:hAnsiTheme="majorHAnsi"/>
          <w:b/>
          <w:sz w:val="22"/>
          <w:szCs w:val="22"/>
        </w:rPr>
      </w:pPr>
      <w:r w:rsidRPr="0065227C">
        <w:rPr>
          <w:rFonts w:asciiTheme="majorHAnsi" w:hAnsiTheme="majorHAnsi"/>
          <w:b/>
          <w:sz w:val="22"/>
          <w:szCs w:val="22"/>
        </w:rPr>
        <w:t xml:space="preserve">Obszary chronionego krajobrazu </w:t>
      </w:r>
    </w:p>
    <w:p w14:paraId="3A300F2C" w14:textId="77777777" w:rsidR="00480314" w:rsidRPr="0065227C" w:rsidRDefault="00480314" w:rsidP="00617E96">
      <w:pPr>
        <w:spacing w:after="0"/>
        <w:jc w:val="both"/>
        <w:rPr>
          <w:rFonts w:asciiTheme="majorHAnsi" w:hAnsiTheme="majorHAnsi"/>
          <w:b/>
          <w:bCs/>
          <w:u w:val="single"/>
        </w:rPr>
      </w:pPr>
      <w:r w:rsidRPr="0065227C">
        <w:rPr>
          <w:rFonts w:asciiTheme="majorHAnsi" w:hAnsiTheme="majorHAnsi"/>
        </w:rPr>
        <w:t>Obszar chronionego krajobrazu obejmuje tereny chronione ze względu na wyróżniający się krajobraz o zróżnicowanych ekosystemach, wartościowe ze względu na możliwość zaspokajania potrzeb związanych z turystyką i wypoczynkiem lub pełnioną funkcją korytarzy ekologicznych</w:t>
      </w:r>
      <w:r w:rsidRPr="0065227C">
        <w:rPr>
          <w:rFonts w:asciiTheme="majorHAnsi" w:hAnsiTheme="majorHAnsi"/>
          <w:b/>
        </w:rPr>
        <w:t>.</w:t>
      </w:r>
      <w:r w:rsidRPr="0065227C">
        <w:rPr>
          <w:rFonts w:asciiTheme="majorHAnsi" w:hAnsiTheme="majorHAnsi"/>
          <w:b/>
        </w:rPr>
        <w:cr/>
        <w:t>A</w:t>
      </w:r>
      <w:r w:rsidRPr="0065227C">
        <w:rPr>
          <w:rFonts w:asciiTheme="majorHAnsi" w:hAnsiTheme="majorHAnsi"/>
          <w:b/>
          <w:bCs/>
          <w:u w:val="single"/>
        </w:rPr>
        <w:t>naliza:</w:t>
      </w:r>
    </w:p>
    <w:p w14:paraId="60C2D9F5" w14:textId="77777777" w:rsidR="00480314" w:rsidRPr="0065227C" w:rsidRDefault="00480314" w:rsidP="00617E96">
      <w:pPr>
        <w:spacing w:after="0"/>
        <w:jc w:val="both"/>
        <w:rPr>
          <w:rFonts w:asciiTheme="majorHAnsi" w:hAnsiTheme="majorHAnsi"/>
        </w:rPr>
      </w:pPr>
      <w:r w:rsidRPr="0065227C">
        <w:rPr>
          <w:rFonts w:asciiTheme="majorHAnsi" w:hAnsiTheme="majorHAnsi"/>
        </w:rPr>
        <w:t>Najbliżej położonymi obszarami chronionego krajobrazu, względem planowanej inwestycji jest:</w:t>
      </w:r>
    </w:p>
    <w:p w14:paraId="2E307714" w14:textId="77777777" w:rsidR="00480314" w:rsidRPr="0065227C" w:rsidRDefault="00480314" w:rsidP="00617E96">
      <w:pPr>
        <w:spacing w:after="0"/>
        <w:rPr>
          <w:rFonts w:asciiTheme="majorHAnsi" w:hAnsiTheme="majorHAnsi"/>
        </w:rPr>
      </w:pPr>
      <w:r w:rsidRPr="0065227C">
        <w:rPr>
          <w:rFonts w:asciiTheme="majorHAnsi" w:hAnsiTheme="majorHAnsi"/>
        </w:rPr>
        <w:t>Obszar Chronionego Krajobrazu Wyżyny Miechowskiej, oddalenie od inwestycji ok 9,2 km.</w:t>
      </w:r>
    </w:p>
    <w:p w14:paraId="14550366" w14:textId="77777777" w:rsidR="00480314" w:rsidRPr="0065227C" w:rsidRDefault="00480314" w:rsidP="00617E96">
      <w:pPr>
        <w:spacing w:after="0"/>
        <w:rPr>
          <w:rFonts w:asciiTheme="majorHAnsi" w:hAnsiTheme="majorHAnsi"/>
        </w:rPr>
      </w:pPr>
      <w:r w:rsidRPr="0065227C">
        <w:rPr>
          <w:rFonts w:asciiTheme="majorHAnsi" w:hAnsiTheme="majorHAnsi"/>
        </w:rPr>
        <w:t>Obszar Chronionego Krajobrazu Miechowsko-Działoszycki, oddalenie od inwestycji ok 24,8 km.</w:t>
      </w:r>
    </w:p>
    <w:p w14:paraId="1C701E53" w14:textId="77777777" w:rsidR="00480314" w:rsidRPr="0065227C" w:rsidRDefault="00480314" w:rsidP="00617E96">
      <w:pPr>
        <w:spacing w:after="0"/>
        <w:rPr>
          <w:rFonts w:asciiTheme="majorHAnsi" w:hAnsiTheme="majorHAnsi"/>
        </w:rPr>
      </w:pPr>
      <w:r w:rsidRPr="0065227C">
        <w:rPr>
          <w:rFonts w:asciiTheme="majorHAnsi" w:hAnsiTheme="majorHAnsi"/>
        </w:rPr>
        <w:t>Otulina Parku Krajobrazowego Orlich Gniazd i Parku Krajobrazowego Stawki, oddalenie od inwestycji ok 28,7 km.</w:t>
      </w:r>
    </w:p>
    <w:p w14:paraId="14480775" w14:textId="77777777" w:rsidR="00480314" w:rsidRPr="0065227C" w:rsidRDefault="00480314" w:rsidP="00617E96">
      <w:pPr>
        <w:spacing w:after="0"/>
        <w:rPr>
          <w:rFonts w:asciiTheme="majorHAnsi" w:hAnsiTheme="majorHAnsi"/>
        </w:rPr>
      </w:pPr>
    </w:p>
    <w:p w14:paraId="2A52DAEA" w14:textId="77777777" w:rsidR="00480314" w:rsidRPr="0065227C" w:rsidRDefault="00480314" w:rsidP="00617E96">
      <w:pPr>
        <w:pStyle w:val="Style1"/>
        <w:numPr>
          <w:ilvl w:val="0"/>
          <w:numId w:val="29"/>
        </w:numPr>
        <w:suppressAutoHyphens w:val="0"/>
        <w:autoSpaceDE w:val="0"/>
        <w:spacing w:line="276" w:lineRule="auto"/>
        <w:ind w:left="426" w:hanging="426"/>
        <w:jc w:val="both"/>
        <w:textAlignment w:val="auto"/>
        <w:rPr>
          <w:rFonts w:asciiTheme="majorHAnsi" w:hAnsiTheme="majorHAnsi"/>
          <w:b/>
          <w:sz w:val="22"/>
          <w:szCs w:val="22"/>
        </w:rPr>
      </w:pPr>
      <w:r w:rsidRPr="0065227C">
        <w:rPr>
          <w:rFonts w:asciiTheme="majorHAnsi" w:hAnsiTheme="majorHAnsi"/>
          <w:b/>
          <w:sz w:val="22"/>
          <w:szCs w:val="22"/>
        </w:rPr>
        <w:t>Obszary Natura 2000</w:t>
      </w:r>
    </w:p>
    <w:p w14:paraId="47A4FA74" w14:textId="77777777" w:rsidR="00480314" w:rsidRPr="0065227C" w:rsidRDefault="00480314" w:rsidP="00617E96">
      <w:pPr>
        <w:spacing w:after="0"/>
        <w:rPr>
          <w:rFonts w:asciiTheme="majorHAnsi" w:hAnsiTheme="majorHAnsi"/>
        </w:rPr>
      </w:pPr>
      <w:r w:rsidRPr="0065227C">
        <w:rPr>
          <w:rFonts w:asciiTheme="majorHAnsi" w:hAnsiTheme="majorHAnsi"/>
        </w:rPr>
        <w:t xml:space="preserve">Obszar Natura 2000 – obszar specjalnej ochrony ptaków, specjalny obszar ochrony siedlisk lub obszar mający znaczenie dla Wspólnoty, utworzony w celu ochrony populacji dziko występujących ptaków lub siedlisk przyrodniczych lub gatunków będących przedmiotem zainteresowania Wspólnoty. </w:t>
      </w:r>
      <w:r w:rsidRPr="0065227C">
        <w:rPr>
          <w:rFonts w:asciiTheme="majorHAnsi" w:hAnsiTheme="majorHAnsi"/>
        </w:rPr>
        <w:cr/>
      </w:r>
    </w:p>
    <w:p w14:paraId="1F291DDE" w14:textId="77777777" w:rsidR="00480314" w:rsidRPr="0065227C" w:rsidRDefault="00480314" w:rsidP="00617E96">
      <w:pPr>
        <w:spacing w:after="0"/>
        <w:rPr>
          <w:rFonts w:asciiTheme="majorHAnsi" w:hAnsiTheme="majorHAnsi"/>
          <w:b/>
          <w:bCs/>
          <w:u w:val="single"/>
        </w:rPr>
      </w:pPr>
      <w:r w:rsidRPr="0065227C">
        <w:rPr>
          <w:rFonts w:asciiTheme="majorHAnsi" w:hAnsiTheme="majorHAnsi"/>
          <w:b/>
          <w:bCs/>
          <w:u w:val="single"/>
        </w:rPr>
        <w:t>Analiza:</w:t>
      </w:r>
    </w:p>
    <w:p w14:paraId="076B8C71" w14:textId="77777777" w:rsidR="00480314" w:rsidRPr="0065227C" w:rsidRDefault="00480314" w:rsidP="00617E96">
      <w:pPr>
        <w:pStyle w:val="Akapitzlist"/>
        <w:numPr>
          <w:ilvl w:val="0"/>
          <w:numId w:val="29"/>
        </w:numPr>
        <w:spacing w:after="0"/>
        <w:ind w:left="502"/>
        <w:rPr>
          <w:rFonts w:asciiTheme="majorHAnsi" w:hAnsiTheme="majorHAnsi"/>
          <w:b/>
          <w:bCs/>
        </w:rPr>
      </w:pPr>
      <w:r w:rsidRPr="0065227C">
        <w:rPr>
          <w:rFonts w:asciiTheme="majorHAnsi" w:hAnsiTheme="majorHAnsi"/>
          <w:b/>
          <w:bCs/>
        </w:rPr>
        <w:t>Specjalne Obszary Ochrony (SOO)</w:t>
      </w:r>
    </w:p>
    <w:p w14:paraId="43F786C5" w14:textId="77777777" w:rsidR="00480314" w:rsidRPr="0065227C" w:rsidRDefault="00480314" w:rsidP="00617E96">
      <w:pPr>
        <w:spacing w:after="0"/>
        <w:rPr>
          <w:rFonts w:asciiTheme="majorHAnsi" w:hAnsiTheme="majorHAnsi"/>
        </w:rPr>
      </w:pPr>
      <w:r w:rsidRPr="0065227C">
        <w:rPr>
          <w:rFonts w:asciiTheme="majorHAnsi" w:hAnsiTheme="majorHAnsi"/>
        </w:rPr>
        <w:t xml:space="preserve">Nazwa obszaru: </w:t>
      </w:r>
      <w:r w:rsidRPr="0065227C">
        <w:t xml:space="preserve">Dolina Prądnika </w:t>
      </w:r>
    </w:p>
    <w:p w14:paraId="09FA047E" w14:textId="77777777" w:rsidR="00480314" w:rsidRPr="0065227C" w:rsidRDefault="00480314" w:rsidP="00617E96">
      <w:pPr>
        <w:spacing w:after="0"/>
        <w:rPr>
          <w:rFonts w:asciiTheme="majorHAnsi" w:hAnsiTheme="majorHAnsi"/>
        </w:rPr>
      </w:pPr>
      <w:r w:rsidRPr="0065227C">
        <w:rPr>
          <w:rFonts w:asciiTheme="majorHAnsi" w:hAnsiTheme="majorHAnsi"/>
        </w:rPr>
        <w:t>Kod PLH120004</w:t>
      </w:r>
    </w:p>
    <w:p w14:paraId="578B0FD7" w14:textId="77777777" w:rsidR="00480314" w:rsidRPr="0065227C" w:rsidRDefault="00480314" w:rsidP="00617E96">
      <w:pPr>
        <w:spacing w:after="0"/>
        <w:rPr>
          <w:rFonts w:asciiTheme="majorHAnsi" w:hAnsiTheme="majorHAnsi"/>
        </w:rPr>
      </w:pPr>
      <w:r w:rsidRPr="0065227C">
        <w:rPr>
          <w:rFonts w:asciiTheme="majorHAnsi" w:hAnsiTheme="majorHAnsi"/>
        </w:rPr>
        <w:t>Odległość od planowanej inwestycji: ok 10,0 km</w:t>
      </w:r>
    </w:p>
    <w:p w14:paraId="0CEBA28B" w14:textId="77777777" w:rsidR="00480314" w:rsidRPr="0065227C" w:rsidRDefault="00480314" w:rsidP="00617E96">
      <w:pPr>
        <w:spacing w:after="0"/>
        <w:rPr>
          <w:rFonts w:asciiTheme="majorHAnsi" w:hAnsiTheme="majorHAnsi"/>
        </w:rPr>
      </w:pPr>
      <w:r w:rsidRPr="0065227C">
        <w:rPr>
          <w:rFonts w:asciiTheme="majorHAnsi" w:hAnsiTheme="majorHAnsi"/>
        </w:rPr>
        <w:t>Obszar:  2155,85 ha</w:t>
      </w:r>
    </w:p>
    <w:p w14:paraId="46C77681" w14:textId="77777777" w:rsidR="00480314" w:rsidRPr="0065227C" w:rsidRDefault="00480314" w:rsidP="00617E96">
      <w:pPr>
        <w:spacing w:after="0"/>
        <w:rPr>
          <w:rFonts w:asciiTheme="majorHAnsi" w:hAnsiTheme="majorHAnsi"/>
        </w:rPr>
      </w:pPr>
    </w:p>
    <w:p w14:paraId="6D19FBB1" w14:textId="77777777" w:rsidR="00480314" w:rsidRPr="0065227C" w:rsidRDefault="00480314" w:rsidP="00617E96">
      <w:pPr>
        <w:spacing w:after="0"/>
        <w:rPr>
          <w:rFonts w:asciiTheme="majorHAnsi" w:hAnsiTheme="majorHAnsi"/>
        </w:rPr>
      </w:pPr>
      <w:r w:rsidRPr="0065227C">
        <w:rPr>
          <w:rFonts w:asciiTheme="majorHAnsi" w:hAnsiTheme="majorHAnsi"/>
        </w:rPr>
        <w:t>Nazwa obszaru: Kaczmarowe Doły PLH120062</w:t>
      </w:r>
    </w:p>
    <w:p w14:paraId="18D9A46C" w14:textId="77777777" w:rsidR="00480314" w:rsidRPr="0065227C" w:rsidRDefault="00480314" w:rsidP="00617E96">
      <w:pPr>
        <w:spacing w:after="0"/>
        <w:rPr>
          <w:rFonts w:asciiTheme="majorHAnsi" w:hAnsiTheme="majorHAnsi"/>
        </w:rPr>
      </w:pPr>
      <w:r w:rsidRPr="0065227C">
        <w:rPr>
          <w:rFonts w:asciiTheme="majorHAnsi" w:hAnsiTheme="majorHAnsi"/>
        </w:rPr>
        <w:t>Kod:  PLH120062</w:t>
      </w:r>
    </w:p>
    <w:p w14:paraId="70858518" w14:textId="77777777" w:rsidR="00480314" w:rsidRPr="0065227C" w:rsidRDefault="00480314" w:rsidP="00617E96">
      <w:pPr>
        <w:spacing w:after="0"/>
        <w:rPr>
          <w:rFonts w:asciiTheme="majorHAnsi" w:hAnsiTheme="majorHAnsi"/>
        </w:rPr>
      </w:pPr>
      <w:r w:rsidRPr="0065227C">
        <w:rPr>
          <w:rFonts w:asciiTheme="majorHAnsi" w:hAnsiTheme="majorHAnsi"/>
        </w:rPr>
        <w:t>Odległość od planowanej inwestycji: ok 10,9 km</w:t>
      </w:r>
    </w:p>
    <w:p w14:paraId="4D4FDCF5" w14:textId="77777777" w:rsidR="00480314" w:rsidRPr="0065227C" w:rsidRDefault="00480314" w:rsidP="00617E96">
      <w:pPr>
        <w:spacing w:after="0"/>
        <w:rPr>
          <w:rFonts w:asciiTheme="majorHAnsi" w:hAnsiTheme="majorHAnsi"/>
        </w:rPr>
      </w:pPr>
      <w:r w:rsidRPr="0065227C">
        <w:rPr>
          <w:rFonts w:asciiTheme="majorHAnsi" w:hAnsiTheme="majorHAnsi"/>
        </w:rPr>
        <w:t>Obszar:  12,62 ha</w:t>
      </w:r>
    </w:p>
    <w:p w14:paraId="0BDC8AEF" w14:textId="77777777" w:rsidR="00480314" w:rsidRPr="0065227C" w:rsidRDefault="00480314" w:rsidP="00617E96">
      <w:pPr>
        <w:spacing w:after="0"/>
        <w:rPr>
          <w:rFonts w:asciiTheme="majorHAnsi" w:hAnsiTheme="majorHAnsi"/>
        </w:rPr>
      </w:pPr>
    </w:p>
    <w:p w14:paraId="26CAA3D4" w14:textId="77777777" w:rsidR="00480314" w:rsidRPr="0065227C" w:rsidRDefault="00480314" w:rsidP="00617E96">
      <w:pPr>
        <w:spacing w:after="0"/>
        <w:rPr>
          <w:rFonts w:asciiTheme="majorHAnsi" w:hAnsiTheme="majorHAnsi"/>
        </w:rPr>
      </w:pPr>
      <w:r w:rsidRPr="0065227C">
        <w:rPr>
          <w:rFonts w:asciiTheme="majorHAnsi" w:hAnsiTheme="majorHAnsi"/>
        </w:rPr>
        <w:lastRenderedPageBreak/>
        <w:t xml:space="preserve">Nazwa obszaru: </w:t>
      </w:r>
      <w:r w:rsidRPr="0065227C">
        <w:t>Sławice Duchowne</w:t>
      </w:r>
    </w:p>
    <w:p w14:paraId="46FBCDEA" w14:textId="77777777" w:rsidR="00480314" w:rsidRPr="0065227C" w:rsidRDefault="00480314" w:rsidP="00617E96">
      <w:pPr>
        <w:spacing w:after="0"/>
        <w:rPr>
          <w:rFonts w:asciiTheme="majorHAnsi" w:hAnsiTheme="majorHAnsi"/>
        </w:rPr>
      </w:pPr>
      <w:r w:rsidRPr="0065227C">
        <w:rPr>
          <w:rFonts w:asciiTheme="majorHAnsi" w:hAnsiTheme="majorHAnsi"/>
        </w:rPr>
        <w:t xml:space="preserve">Kod </w:t>
      </w:r>
      <w:r w:rsidRPr="0065227C">
        <w:t>PLH120074</w:t>
      </w:r>
    </w:p>
    <w:p w14:paraId="451751F0" w14:textId="77777777" w:rsidR="00480314" w:rsidRPr="0065227C" w:rsidRDefault="00480314" w:rsidP="00617E96">
      <w:pPr>
        <w:spacing w:after="0"/>
        <w:rPr>
          <w:rFonts w:asciiTheme="majorHAnsi" w:hAnsiTheme="majorHAnsi"/>
        </w:rPr>
      </w:pPr>
      <w:r w:rsidRPr="0065227C">
        <w:rPr>
          <w:rFonts w:asciiTheme="majorHAnsi" w:hAnsiTheme="majorHAnsi"/>
        </w:rPr>
        <w:t>Odległość od planowanej inwestycji: ok 12,2 km</w:t>
      </w:r>
    </w:p>
    <w:p w14:paraId="2AAF4C6A" w14:textId="77777777" w:rsidR="00480314" w:rsidRPr="0065227C" w:rsidRDefault="00480314" w:rsidP="00617E96">
      <w:pPr>
        <w:spacing w:after="0"/>
        <w:rPr>
          <w:rFonts w:asciiTheme="majorHAnsi" w:hAnsiTheme="majorHAnsi"/>
        </w:rPr>
      </w:pPr>
      <w:r w:rsidRPr="0065227C">
        <w:rPr>
          <w:rFonts w:asciiTheme="majorHAnsi" w:hAnsiTheme="majorHAnsi"/>
        </w:rPr>
        <w:t>Obszar:  4,41 ha</w:t>
      </w:r>
    </w:p>
    <w:p w14:paraId="22134B63" w14:textId="77777777" w:rsidR="00480314" w:rsidRPr="0065227C" w:rsidRDefault="00480314" w:rsidP="00617E96">
      <w:pPr>
        <w:spacing w:after="0"/>
        <w:rPr>
          <w:rFonts w:asciiTheme="majorHAnsi" w:hAnsiTheme="majorHAnsi"/>
        </w:rPr>
      </w:pPr>
    </w:p>
    <w:p w14:paraId="593FD660" w14:textId="77777777" w:rsidR="00480314" w:rsidRPr="0065227C" w:rsidRDefault="00480314" w:rsidP="00617E96">
      <w:pPr>
        <w:spacing w:after="0"/>
        <w:rPr>
          <w:rFonts w:asciiTheme="majorHAnsi" w:hAnsiTheme="majorHAnsi"/>
        </w:rPr>
      </w:pPr>
      <w:r w:rsidRPr="0065227C">
        <w:rPr>
          <w:rFonts w:asciiTheme="majorHAnsi" w:hAnsiTheme="majorHAnsi"/>
        </w:rPr>
        <w:t xml:space="preserve">Nazwa obszaru: </w:t>
      </w:r>
      <w:r w:rsidRPr="0065227C">
        <w:t xml:space="preserve">Poradów </w:t>
      </w:r>
    </w:p>
    <w:p w14:paraId="011010AC" w14:textId="77777777" w:rsidR="00480314" w:rsidRPr="0065227C" w:rsidRDefault="00480314" w:rsidP="00617E96">
      <w:pPr>
        <w:spacing w:after="0"/>
        <w:rPr>
          <w:rFonts w:asciiTheme="majorHAnsi" w:hAnsiTheme="majorHAnsi"/>
        </w:rPr>
      </w:pPr>
      <w:r w:rsidRPr="0065227C">
        <w:rPr>
          <w:rFonts w:asciiTheme="majorHAnsi" w:hAnsiTheme="majorHAnsi"/>
        </w:rPr>
        <w:t xml:space="preserve">Kod </w:t>
      </w:r>
      <w:r w:rsidRPr="0065227C">
        <w:t>PLH120072</w:t>
      </w:r>
    </w:p>
    <w:p w14:paraId="605C4A42" w14:textId="77777777" w:rsidR="00480314" w:rsidRPr="0065227C" w:rsidRDefault="00480314" w:rsidP="00617E96">
      <w:pPr>
        <w:spacing w:after="0"/>
        <w:rPr>
          <w:rFonts w:asciiTheme="majorHAnsi" w:hAnsiTheme="majorHAnsi"/>
        </w:rPr>
      </w:pPr>
      <w:r w:rsidRPr="0065227C">
        <w:rPr>
          <w:rFonts w:asciiTheme="majorHAnsi" w:hAnsiTheme="majorHAnsi"/>
        </w:rPr>
        <w:t>Odległość od planowanej inwestycji: ok 12,2 km</w:t>
      </w:r>
    </w:p>
    <w:p w14:paraId="4F99B386" w14:textId="77777777" w:rsidR="00480314" w:rsidRPr="0065227C" w:rsidRDefault="00480314" w:rsidP="00617E96">
      <w:pPr>
        <w:spacing w:after="0"/>
        <w:rPr>
          <w:rFonts w:asciiTheme="majorHAnsi" w:hAnsiTheme="majorHAnsi"/>
        </w:rPr>
      </w:pPr>
      <w:r w:rsidRPr="0065227C">
        <w:rPr>
          <w:rFonts w:asciiTheme="majorHAnsi" w:hAnsiTheme="majorHAnsi"/>
        </w:rPr>
        <w:t>Obszar:  13,3 ha</w:t>
      </w:r>
    </w:p>
    <w:p w14:paraId="5688F00C" w14:textId="77777777" w:rsidR="00480314" w:rsidRPr="0065227C" w:rsidRDefault="00480314" w:rsidP="00617E96">
      <w:pPr>
        <w:spacing w:after="0"/>
        <w:rPr>
          <w:rFonts w:asciiTheme="majorHAnsi" w:hAnsiTheme="majorHAnsi"/>
        </w:rPr>
      </w:pPr>
    </w:p>
    <w:p w14:paraId="5E6DEA6D" w14:textId="77777777" w:rsidR="00480314" w:rsidRPr="0065227C" w:rsidRDefault="00480314" w:rsidP="00617E96">
      <w:pPr>
        <w:pStyle w:val="Akapitzlist"/>
        <w:numPr>
          <w:ilvl w:val="0"/>
          <w:numId w:val="29"/>
        </w:numPr>
        <w:spacing w:after="0"/>
        <w:ind w:left="502"/>
        <w:rPr>
          <w:rFonts w:asciiTheme="majorHAnsi" w:hAnsiTheme="majorHAnsi"/>
          <w:b/>
        </w:rPr>
      </w:pPr>
      <w:r w:rsidRPr="0065227C">
        <w:rPr>
          <w:rFonts w:asciiTheme="majorHAnsi" w:hAnsiTheme="majorHAnsi"/>
          <w:b/>
        </w:rPr>
        <w:t>Obszary Specjalnej Ochrony (OSO)</w:t>
      </w:r>
    </w:p>
    <w:p w14:paraId="39C75148" w14:textId="77777777" w:rsidR="00480314" w:rsidRPr="0065227C" w:rsidRDefault="00480314" w:rsidP="00617E96">
      <w:pPr>
        <w:spacing w:after="0"/>
        <w:rPr>
          <w:rFonts w:asciiTheme="majorHAnsi" w:hAnsiTheme="majorHAnsi"/>
        </w:rPr>
      </w:pPr>
      <w:r w:rsidRPr="0065227C">
        <w:rPr>
          <w:rFonts w:asciiTheme="majorHAnsi" w:hAnsiTheme="majorHAnsi"/>
        </w:rPr>
        <w:t xml:space="preserve">Nazwa obszaru: </w:t>
      </w:r>
      <w:r w:rsidRPr="0065227C">
        <w:t xml:space="preserve">Puszcza Niepołomicka </w:t>
      </w:r>
    </w:p>
    <w:p w14:paraId="2E861066" w14:textId="77777777" w:rsidR="00480314" w:rsidRPr="0065227C" w:rsidRDefault="00480314" w:rsidP="00617E96">
      <w:pPr>
        <w:spacing w:after="0"/>
        <w:rPr>
          <w:rFonts w:asciiTheme="majorHAnsi" w:hAnsiTheme="majorHAnsi"/>
        </w:rPr>
      </w:pPr>
      <w:r w:rsidRPr="0065227C">
        <w:rPr>
          <w:rFonts w:asciiTheme="majorHAnsi" w:hAnsiTheme="majorHAnsi"/>
        </w:rPr>
        <w:t xml:space="preserve">Kod </w:t>
      </w:r>
      <w:r w:rsidRPr="0065227C">
        <w:t>PLB120002</w:t>
      </w:r>
    </w:p>
    <w:p w14:paraId="682FD957" w14:textId="77777777" w:rsidR="00480314" w:rsidRPr="0065227C" w:rsidRDefault="00480314" w:rsidP="00617E96">
      <w:pPr>
        <w:spacing w:after="0"/>
        <w:rPr>
          <w:rFonts w:asciiTheme="majorHAnsi" w:hAnsiTheme="majorHAnsi"/>
        </w:rPr>
      </w:pPr>
      <w:r w:rsidRPr="0065227C">
        <w:rPr>
          <w:rFonts w:asciiTheme="majorHAnsi" w:hAnsiTheme="majorHAnsi"/>
        </w:rPr>
        <w:t>Odległość od planowanej inwestycji: ok 25 km</w:t>
      </w:r>
    </w:p>
    <w:p w14:paraId="0EB1D8F7" w14:textId="77777777" w:rsidR="00480314" w:rsidRPr="0065227C" w:rsidRDefault="00480314" w:rsidP="00617E96">
      <w:pPr>
        <w:spacing w:after="0"/>
        <w:rPr>
          <w:rFonts w:asciiTheme="majorHAnsi" w:hAnsiTheme="majorHAnsi"/>
        </w:rPr>
      </w:pPr>
      <w:r w:rsidRPr="0065227C">
        <w:rPr>
          <w:rFonts w:asciiTheme="majorHAnsi" w:hAnsiTheme="majorHAnsi"/>
        </w:rPr>
        <w:t>Obszar:  11762,3 ha</w:t>
      </w:r>
    </w:p>
    <w:p w14:paraId="57DD46F5" w14:textId="77777777" w:rsidR="00480314" w:rsidRPr="0065227C" w:rsidRDefault="00480314" w:rsidP="00617E96">
      <w:pPr>
        <w:spacing w:after="0"/>
        <w:jc w:val="both"/>
        <w:rPr>
          <w:rFonts w:asciiTheme="majorHAnsi" w:hAnsiTheme="majorHAnsi"/>
        </w:rPr>
      </w:pPr>
    </w:p>
    <w:p w14:paraId="5EF80CEE" w14:textId="77777777" w:rsidR="00480314" w:rsidRPr="0065227C" w:rsidRDefault="00480314" w:rsidP="00617E96">
      <w:pPr>
        <w:pStyle w:val="Akapitzlist"/>
        <w:numPr>
          <w:ilvl w:val="0"/>
          <w:numId w:val="29"/>
        </w:numPr>
        <w:spacing w:after="0"/>
        <w:ind w:left="426" w:hanging="426"/>
        <w:rPr>
          <w:rFonts w:asciiTheme="majorHAnsi" w:hAnsiTheme="majorHAnsi"/>
          <w:b/>
        </w:rPr>
      </w:pPr>
      <w:r w:rsidRPr="0065227C">
        <w:rPr>
          <w:rFonts w:asciiTheme="majorHAnsi" w:hAnsiTheme="majorHAnsi"/>
          <w:b/>
        </w:rPr>
        <w:t>Zespół przyrodniczo-krajobrazowy</w:t>
      </w:r>
    </w:p>
    <w:p w14:paraId="6D14DDD3" w14:textId="77777777" w:rsidR="00480314" w:rsidRPr="0065227C" w:rsidRDefault="00480314" w:rsidP="00617E96">
      <w:pPr>
        <w:spacing w:after="0"/>
        <w:rPr>
          <w:rFonts w:asciiTheme="majorHAnsi" w:hAnsiTheme="majorHAnsi"/>
        </w:rPr>
      </w:pPr>
      <w:r w:rsidRPr="0065227C">
        <w:rPr>
          <w:rFonts w:asciiTheme="majorHAnsi" w:hAnsiTheme="majorHAnsi"/>
        </w:rPr>
        <w:t>Zespół przyrodniczo-krajobrazowy to fragmenty krajobrazu naturalnego i kulturowego zasługujące na ochronę ze względu na ich walory widokowe i estetyczne.</w:t>
      </w:r>
    </w:p>
    <w:p w14:paraId="548EDFE9" w14:textId="77777777" w:rsidR="00480314" w:rsidRPr="0065227C" w:rsidRDefault="00480314" w:rsidP="00617E96">
      <w:pPr>
        <w:spacing w:after="0"/>
        <w:rPr>
          <w:rFonts w:asciiTheme="majorHAnsi" w:hAnsiTheme="majorHAnsi"/>
        </w:rPr>
      </w:pPr>
      <w:r w:rsidRPr="0065227C">
        <w:rPr>
          <w:rFonts w:asciiTheme="majorHAnsi" w:hAnsiTheme="majorHAnsi"/>
        </w:rPr>
        <w:t>Najbliżej położony zespół przyrodniczo-krajobrazowy:</w:t>
      </w:r>
    </w:p>
    <w:p w14:paraId="0830DC05" w14:textId="77777777" w:rsidR="00480314" w:rsidRPr="0065227C" w:rsidRDefault="00480314" w:rsidP="00617E96">
      <w:pPr>
        <w:spacing w:after="0"/>
        <w:rPr>
          <w:rFonts w:asciiTheme="majorHAnsi" w:hAnsiTheme="majorHAnsi"/>
          <w:b/>
          <w:bCs/>
          <w:u w:val="single"/>
        </w:rPr>
      </w:pPr>
      <w:r w:rsidRPr="0065227C">
        <w:rPr>
          <w:rFonts w:asciiTheme="majorHAnsi" w:hAnsiTheme="majorHAnsi"/>
          <w:b/>
          <w:bCs/>
          <w:u w:val="single"/>
        </w:rPr>
        <w:t>Analiza:</w:t>
      </w:r>
    </w:p>
    <w:p w14:paraId="55754E48" w14:textId="77777777" w:rsidR="00480314" w:rsidRPr="0065227C" w:rsidRDefault="00480314" w:rsidP="00617E96">
      <w:pPr>
        <w:pStyle w:val="Style1"/>
        <w:suppressAutoHyphens w:val="0"/>
        <w:spacing w:line="276" w:lineRule="auto"/>
        <w:jc w:val="both"/>
        <w:textAlignment w:val="auto"/>
        <w:rPr>
          <w:rFonts w:asciiTheme="majorHAnsi" w:eastAsiaTheme="minorHAnsi" w:hAnsiTheme="majorHAnsi" w:cstheme="minorBidi"/>
          <w:kern w:val="0"/>
          <w:sz w:val="22"/>
          <w:szCs w:val="22"/>
          <w:lang w:eastAsia="en-US"/>
        </w:rPr>
      </w:pPr>
      <w:r w:rsidRPr="0065227C">
        <w:rPr>
          <w:rFonts w:asciiTheme="majorHAnsi" w:eastAsiaTheme="minorHAnsi" w:hAnsiTheme="majorHAnsi" w:cstheme="minorBidi"/>
          <w:kern w:val="0"/>
          <w:sz w:val="22"/>
          <w:szCs w:val="22"/>
          <w:lang w:eastAsia="en-US"/>
        </w:rPr>
        <w:t>Zespół przyrodniczo-krajobrazowy W widłach Wisły i Raby, oddalenie od inwestycji ok 25,8 km.</w:t>
      </w:r>
    </w:p>
    <w:p w14:paraId="10490F47" w14:textId="77777777" w:rsidR="00480314" w:rsidRPr="0065227C" w:rsidRDefault="00480314" w:rsidP="00617E96">
      <w:pPr>
        <w:pStyle w:val="Style1"/>
        <w:suppressAutoHyphens w:val="0"/>
        <w:spacing w:line="276" w:lineRule="auto"/>
        <w:jc w:val="both"/>
        <w:textAlignment w:val="auto"/>
        <w:rPr>
          <w:rFonts w:asciiTheme="majorHAnsi" w:eastAsiaTheme="minorHAnsi" w:hAnsiTheme="majorHAnsi" w:cstheme="minorBidi"/>
          <w:kern w:val="0"/>
          <w:sz w:val="22"/>
          <w:szCs w:val="22"/>
          <w:lang w:eastAsia="en-US"/>
        </w:rPr>
      </w:pPr>
    </w:p>
    <w:p w14:paraId="5DDBD894" w14:textId="77777777" w:rsidR="00480314" w:rsidRPr="0065227C" w:rsidRDefault="00480314" w:rsidP="00617E96">
      <w:pPr>
        <w:pStyle w:val="Style1"/>
        <w:suppressAutoHyphens w:val="0"/>
        <w:spacing w:line="276" w:lineRule="auto"/>
        <w:jc w:val="both"/>
        <w:textAlignment w:val="auto"/>
        <w:rPr>
          <w:rFonts w:asciiTheme="majorHAnsi" w:hAnsiTheme="majorHAnsi"/>
          <w:b/>
          <w:sz w:val="22"/>
          <w:szCs w:val="22"/>
        </w:rPr>
      </w:pPr>
      <w:r w:rsidRPr="0065227C">
        <w:rPr>
          <w:rFonts w:asciiTheme="majorHAnsi" w:hAnsiTheme="majorHAnsi"/>
          <w:b/>
          <w:sz w:val="22"/>
          <w:szCs w:val="22"/>
        </w:rPr>
        <w:t>Pomniki przyrody</w:t>
      </w:r>
    </w:p>
    <w:p w14:paraId="56109209" w14:textId="77777777" w:rsidR="00480314" w:rsidRPr="0065227C" w:rsidRDefault="00480314" w:rsidP="00617E96">
      <w:pPr>
        <w:spacing w:after="0"/>
        <w:jc w:val="both"/>
        <w:rPr>
          <w:rFonts w:asciiTheme="majorHAnsi" w:hAnsiTheme="majorHAnsi"/>
        </w:rPr>
      </w:pPr>
      <w:r w:rsidRPr="0065227C">
        <w:rPr>
          <w:rFonts w:asciiTheme="majorHAnsi" w:hAnsiTheme="majorHAnsi"/>
        </w:rPr>
        <w:t xml:space="preserve">Pomnikami przyrody są pojedyncze twory przyrody żywej i nieożywionej lub ich skupiska o szczególnej wartości przyrodniczej, naukowej, kulturowej, historycznej lub krajobrazowej oraz odznaczające się indywidualnymi cechami, wyróżniającymi je wśród innych tworów, okazałych rozmiarów drzewa, krzewy gatunków rodzimych lub obcych, źródła, wodospady, wywierzyska, skałki, jary, głazy narzutowe oraz jaskinie. </w:t>
      </w:r>
    </w:p>
    <w:p w14:paraId="54BF4F2A" w14:textId="77777777" w:rsidR="00480314" w:rsidRPr="0065227C" w:rsidRDefault="00480314" w:rsidP="00617E96">
      <w:pPr>
        <w:spacing w:after="0"/>
        <w:jc w:val="both"/>
        <w:rPr>
          <w:rFonts w:asciiTheme="majorHAnsi" w:hAnsiTheme="majorHAnsi"/>
        </w:rPr>
      </w:pPr>
    </w:p>
    <w:p w14:paraId="4A4CEDAD" w14:textId="77777777" w:rsidR="00480314" w:rsidRPr="0065227C" w:rsidRDefault="00480314" w:rsidP="00617E96">
      <w:pPr>
        <w:spacing w:after="0"/>
        <w:rPr>
          <w:rFonts w:asciiTheme="majorHAnsi" w:hAnsiTheme="majorHAnsi"/>
          <w:b/>
          <w:bCs/>
          <w:u w:val="single"/>
        </w:rPr>
      </w:pPr>
      <w:r w:rsidRPr="0065227C">
        <w:rPr>
          <w:rFonts w:asciiTheme="majorHAnsi" w:hAnsiTheme="majorHAnsi"/>
          <w:b/>
          <w:bCs/>
          <w:u w:val="single"/>
        </w:rPr>
        <w:t>Analiza:</w:t>
      </w:r>
    </w:p>
    <w:p w14:paraId="0446E383" w14:textId="77777777" w:rsidR="00480314" w:rsidRPr="0065227C" w:rsidRDefault="00480314" w:rsidP="00617E96">
      <w:pPr>
        <w:spacing w:after="0"/>
        <w:jc w:val="both"/>
        <w:rPr>
          <w:rFonts w:asciiTheme="majorHAnsi" w:hAnsiTheme="majorHAnsi"/>
          <w:u w:val="single"/>
        </w:rPr>
      </w:pPr>
      <w:r w:rsidRPr="0065227C">
        <w:rPr>
          <w:rFonts w:asciiTheme="majorHAnsi" w:hAnsiTheme="majorHAnsi"/>
          <w:u w:val="single"/>
        </w:rPr>
        <w:t>Najbliżej położone pomniki przyrody:</w:t>
      </w:r>
    </w:p>
    <w:p w14:paraId="2E92CE04" w14:textId="77777777" w:rsidR="00480314" w:rsidRPr="0065227C" w:rsidRDefault="00480314" w:rsidP="00617E96">
      <w:pPr>
        <w:spacing w:after="0"/>
        <w:rPr>
          <w:rFonts w:asciiTheme="majorHAnsi" w:hAnsiTheme="majorHAnsi"/>
        </w:rPr>
      </w:pPr>
      <w:r w:rsidRPr="0065227C">
        <w:rPr>
          <w:rFonts w:asciiTheme="majorHAnsi" w:hAnsiTheme="majorHAnsi"/>
        </w:rPr>
        <w:t>Nazwa / Oznaczenie  : bez nazwy</w:t>
      </w:r>
    </w:p>
    <w:p w14:paraId="50F6367C" w14:textId="77777777" w:rsidR="00480314" w:rsidRPr="0065227C" w:rsidRDefault="00480314" w:rsidP="00617E96">
      <w:pPr>
        <w:spacing w:after="0"/>
        <w:rPr>
          <w:rFonts w:asciiTheme="majorHAnsi" w:hAnsiTheme="majorHAnsi"/>
        </w:rPr>
      </w:pPr>
      <w:r w:rsidRPr="0065227C">
        <w:rPr>
          <w:rFonts w:asciiTheme="majorHAnsi" w:hAnsiTheme="majorHAnsi"/>
        </w:rPr>
        <w:t>Typ pomnika: Jednoobiektowy</w:t>
      </w:r>
    </w:p>
    <w:p w14:paraId="10951462" w14:textId="77777777" w:rsidR="00480314" w:rsidRPr="0065227C" w:rsidRDefault="00480314" w:rsidP="00617E96">
      <w:pPr>
        <w:spacing w:after="0"/>
        <w:rPr>
          <w:rFonts w:asciiTheme="majorHAnsi" w:hAnsiTheme="majorHAnsi"/>
        </w:rPr>
      </w:pPr>
      <w:r w:rsidRPr="0065227C">
        <w:rPr>
          <w:rFonts w:asciiTheme="majorHAnsi" w:hAnsiTheme="majorHAnsi"/>
        </w:rPr>
        <w:t>Rodzaj tworu: drzewo</w:t>
      </w:r>
    </w:p>
    <w:p w14:paraId="423BA534" w14:textId="77777777" w:rsidR="00480314" w:rsidRPr="0065227C" w:rsidRDefault="00480314" w:rsidP="00617E96">
      <w:pPr>
        <w:spacing w:after="0"/>
        <w:rPr>
          <w:rFonts w:asciiTheme="majorHAnsi" w:hAnsiTheme="majorHAnsi"/>
        </w:rPr>
      </w:pPr>
      <w:r w:rsidRPr="0065227C">
        <w:rPr>
          <w:rFonts w:asciiTheme="majorHAnsi" w:hAnsiTheme="majorHAnsi"/>
        </w:rPr>
        <w:t xml:space="preserve">Gatunek drzewa: </w:t>
      </w:r>
      <w:r w:rsidRPr="0065227C">
        <w:t>Lipa drobnolistna - Tilia cordata</w:t>
      </w:r>
    </w:p>
    <w:p w14:paraId="053D9F2D" w14:textId="77777777" w:rsidR="00480314" w:rsidRPr="0065227C" w:rsidRDefault="00480314" w:rsidP="00617E96">
      <w:pPr>
        <w:pStyle w:val="NormalnyWeb"/>
        <w:spacing w:before="0" w:beforeAutospacing="0" w:after="0" w:afterAutospacing="0" w:line="276" w:lineRule="auto"/>
        <w:rPr>
          <w:sz w:val="22"/>
          <w:szCs w:val="22"/>
        </w:rPr>
      </w:pPr>
      <w:r w:rsidRPr="0065227C">
        <w:rPr>
          <w:sz w:val="22"/>
          <w:szCs w:val="22"/>
        </w:rPr>
        <w:t>Wysokość [m]: 14</w:t>
      </w:r>
    </w:p>
    <w:p w14:paraId="28102850" w14:textId="77777777" w:rsidR="00480314" w:rsidRPr="0065227C" w:rsidRDefault="00480314" w:rsidP="00617E96">
      <w:pPr>
        <w:pStyle w:val="NormalnyWeb"/>
        <w:spacing w:before="0" w:beforeAutospacing="0" w:after="0" w:afterAutospacing="0" w:line="276" w:lineRule="auto"/>
        <w:rPr>
          <w:sz w:val="22"/>
          <w:szCs w:val="22"/>
        </w:rPr>
      </w:pPr>
      <w:r w:rsidRPr="0065227C">
        <w:rPr>
          <w:sz w:val="22"/>
          <w:szCs w:val="22"/>
        </w:rPr>
        <w:t xml:space="preserve">Pierśnica [cm]: 134 </w:t>
      </w:r>
    </w:p>
    <w:p w14:paraId="0EE749ED" w14:textId="77777777" w:rsidR="00480314" w:rsidRPr="0065227C" w:rsidRDefault="00480314" w:rsidP="00617E96">
      <w:pPr>
        <w:pStyle w:val="NormalnyWeb"/>
        <w:spacing w:before="0" w:beforeAutospacing="0" w:after="0" w:afterAutospacing="0" w:line="276" w:lineRule="auto"/>
        <w:rPr>
          <w:sz w:val="22"/>
          <w:szCs w:val="22"/>
        </w:rPr>
      </w:pPr>
      <w:r w:rsidRPr="0065227C">
        <w:rPr>
          <w:sz w:val="22"/>
          <w:szCs w:val="22"/>
        </w:rPr>
        <w:t>Obwód [cm]: 421</w:t>
      </w:r>
    </w:p>
    <w:p w14:paraId="5A0BB9CD" w14:textId="77777777" w:rsidR="00480314" w:rsidRPr="0065227C" w:rsidRDefault="00480314" w:rsidP="00617E96">
      <w:pPr>
        <w:spacing w:after="0"/>
        <w:rPr>
          <w:rFonts w:asciiTheme="majorHAnsi" w:hAnsiTheme="majorHAnsi"/>
        </w:rPr>
      </w:pPr>
      <w:r w:rsidRPr="0065227C">
        <w:rPr>
          <w:rFonts w:asciiTheme="majorHAnsi" w:hAnsiTheme="majorHAnsi"/>
        </w:rPr>
        <w:t>Odległość od planowanej inwestycji: ok 3,0 km</w:t>
      </w:r>
    </w:p>
    <w:p w14:paraId="0EE3C9DD" w14:textId="77777777" w:rsidR="00480314" w:rsidRPr="0065227C" w:rsidRDefault="00480314" w:rsidP="00617E96">
      <w:pPr>
        <w:spacing w:after="0"/>
        <w:rPr>
          <w:rFonts w:asciiTheme="majorHAnsi" w:hAnsiTheme="majorHAnsi"/>
        </w:rPr>
      </w:pPr>
    </w:p>
    <w:p w14:paraId="53C3D556" w14:textId="77777777" w:rsidR="00480314" w:rsidRPr="0065227C" w:rsidRDefault="00480314" w:rsidP="00617E96">
      <w:pPr>
        <w:spacing w:after="0"/>
        <w:rPr>
          <w:rFonts w:asciiTheme="majorHAnsi" w:hAnsiTheme="majorHAnsi"/>
        </w:rPr>
      </w:pPr>
      <w:r w:rsidRPr="0065227C">
        <w:rPr>
          <w:rFonts w:asciiTheme="majorHAnsi" w:hAnsiTheme="majorHAnsi"/>
        </w:rPr>
        <w:t>Nazwa / Oznaczenie  : bez nazwy</w:t>
      </w:r>
    </w:p>
    <w:p w14:paraId="1ADC2AF9" w14:textId="77777777" w:rsidR="00480314" w:rsidRPr="0065227C" w:rsidRDefault="00480314" w:rsidP="00617E96">
      <w:pPr>
        <w:spacing w:after="0"/>
        <w:rPr>
          <w:rFonts w:asciiTheme="majorHAnsi" w:hAnsiTheme="majorHAnsi"/>
        </w:rPr>
      </w:pPr>
      <w:r w:rsidRPr="0065227C">
        <w:rPr>
          <w:rFonts w:asciiTheme="majorHAnsi" w:hAnsiTheme="majorHAnsi"/>
        </w:rPr>
        <w:t>Typ pomnika: Jednoobiektowy</w:t>
      </w:r>
    </w:p>
    <w:p w14:paraId="0B69470F" w14:textId="77777777" w:rsidR="00480314" w:rsidRPr="0065227C" w:rsidRDefault="00480314" w:rsidP="00617E96">
      <w:pPr>
        <w:spacing w:after="0"/>
        <w:rPr>
          <w:rFonts w:asciiTheme="majorHAnsi" w:hAnsiTheme="majorHAnsi"/>
        </w:rPr>
      </w:pPr>
      <w:r w:rsidRPr="0065227C">
        <w:rPr>
          <w:rFonts w:asciiTheme="majorHAnsi" w:hAnsiTheme="majorHAnsi"/>
        </w:rPr>
        <w:t>Rodzaj tworu: drzewo</w:t>
      </w:r>
    </w:p>
    <w:p w14:paraId="60D7D18E" w14:textId="77777777" w:rsidR="00480314" w:rsidRPr="0065227C" w:rsidRDefault="00480314" w:rsidP="00617E96">
      <w:pPr>
        <w:spacing w:after="0"/>
        <w:rPr>
          <w:rFonts w:asciiTheme="majorHAnsi" w:hAnsiTheme="majorHAnsi"/>
        </w:rPr>
      </w:pPr>
      <w:r w:rsidRPr="0065227C">
        <w:rPr>
          <w:rFonts w:asciiTheme="majorHAnsi" w:hAnsiTheme="majorHAnsi"/>
        </w:rPr>
        <w:t xml:space="preserve">Gatunek drzewa: </w:t>
      </w:r>
      <w:r w:rsidRPr="0065227C">
        <w:t>Tulipanowiec - Liriodendron sp.</w:t>
      </w:r>
    </w:p>
    <w:p w14:paraId="528F1CE3" w14:textId="77777777" w:rsidR="00480314" w:rsidRPr="0065227C" w:rsidRDefault="00480314" w:rsidP="00617E96">
      <w:pPr>
        <w:pStyle w:val="NormalnyWeb"/>
        <w:spacing w:before="0" w:beforeAutospacing="0" w:after="0" w:afterAutospacing="0" w:line="276" w:lineRule="auto"/>
        <w:rPr>
          <w:sz w:val="22"/>
          <w:szCs w:val="22"/>
        </w:rPr>
      </w:pPr>
      <w:r w:rsidRPr="0065227C">
        <w:rPr>
          <w:sz w:val="22"/>
          <w:szCs w:val="22"/>
        </w:rPr>
        <w:t xml:space="preserve">Wysokość [m]: 17 </w:t>
      </w:r>
    </w:p>
    <w:p w14:paraId="5754044F" w14:textId="77777777" w:rsidR="00480314" w:rsidRPr="0065227C" w:rsidRDefault="00480314" w:rsidP="00617E96">
      <w:pPr>
        <w:pStyle w:val="NormalnyWeb"/>
        <w:spacing w:before="0" w:beforeAutospacing="0" w:after="0" w:afterAutospacing="0" w:line="276" w:lineRule="auto"/>
        <w:rPr>
          <w:sz w:val="22"/>
          <w:szCs w:val="22"/>
        </w:rPr>
      </w:pPr>
      <w:r w:rsidRPr="0065227C">
        <w:rPr>
          <w:sz w:val="22"/>
          <w:szCs w:val="22"/>
        </w:rPr>
        <w:t xml:space="preserve">Pierśnica [cm]: 82 </w:t>
      </w:r>
    </w:p>
    <w:p w14:paraId="4D362E5A" w14:textId="77777777" w:rsidR="00480314" w:rsidRPr="0065227C" w:rsidRDefault="00480314" w:rsidP="00617E96">
      <w:pPr>
        <w:pStyle w:val="NormalnyWeb"/>
        <w:spacing w:before="0" w:beforeAutospacing="0" w:after="0" w:afterAutospacing="0" w:line="276" w:lineRule="auto"/>
        <w:rPr>
          <w:sz w:val="22"/>
          <w:szCs w:val="22"/>
        </w:rPr>
      </w:pPr>
      <w:r w:rsidRPr="0065227C">
        <w:rPr>
          <w:sz w:val="22"/>
          <w:szCs w:val="22"/>
        </w:rPr>
        <w:lastRenderedPageBreak/>
        <w:t>Obwód [cm]: 258</w:t>
      </w:r>
    </w:p>
    <w:p w14:paraId="329D22DD" w14:textId="77777777" w:rsidR="00480314" w:rsidRPr="0065227C" w:rsidRDefault="00480314" w:rsidP="00617E96">
      <w:pPr>
        <w:spacing w:after="0"/>
        <w:rPr>
          <w:rFonts w:asciiTheme="majorHAnsi" w:hAnsiTheme="majorHAnsi"/>
        </w:rPr>
      </w:pPr>
      <w:r w:rsidRPr="0065227C">
        <w:rPr>
          <w:rFonts w:asciiTheme="majorHAnsi" w:hAnsiTheme="majorHAnsi"/>
        </w:rPr>
        <w:t>Odległość od planowanej inwestycji: ok 3,2 km</w:t>
      </w:r>
    </w:p>
    <w:p w14:paraId="514F4EE7" w14:textId="77777777" w:rsidR="00480314" w:rsidRPr="0065227C" w:rsidRDefault="00480314" w:rsidP="00617E96">
      <w:pPr>
        <w:pStyle w:val="Style1"/>
        <w:numPr>
          <w:ilvl w:val="0"/>
          <w:numId w:val="29"/>
        </w:numPr>
        <w:suppressAutoHyphens w:val="0"/>
        <w:autoSpaceDE w:val="0"/>
        <w:spacing w:line="276" w:lineRule="auto"/>
        <w:ind w:left="426" w:hanging="426"/>
        <w:jc w:val="both"/>
        <w:textAlignment w:val="auto"/>
        <w:rPr>
          <w:rFonts w:asciiTheme="majorHAnsi" w:hAnsiTheme="majorHAnsi"/>
          <w:b/>
          <w:sz w:val="22"/>
          <w:szCs w:val="22"/>
        </w:rPr>
      </w:pPr>
      <w:r w:rsidRPr="0065227C">
        <w:rPr>
          <w:rFonts w:asciiTheme="majorHAnsi" w:hAnsiTheme="majorHAnsi"/>
          <w:b/>
          <w:sz w:val="22"/>
          <w:szCs w:val="22"/>
        </w:rPr>
        <w:t>Stanowiska dokumentacyjne</w:t>
      </w:r>
    </w:p>
    <w:p w14:paraId="6A92CCDB" w14:textId="77777777" w:rsidR="00480314" w:rsidRPr="0065227C" w:rsidRDefault="00480314" w:rsidP="00617E96">
      <w:pPr>
        <w:spacing w:after="0"/>
        <w:jc w:val="both"/>
        <w:rPr>
          <w:rFonts w:asciiTheme="majorHAnsi" w:hAnsiTheme="majorHAnsi"/>
        </w:rPr>
      </w:pPr>
      <w:r w:rsidRPr="0065227C">
        <w:rPr>
          <w:rStyle w:val="Pogrubienie"/>
          <w:rFonts w:asciiTheme="majorHAnsi" w:hAnsiTheme="majorHAnsi"/>
        </w:rPr>
        <w:t>Stanowiska dokumentacyjne</w:t>
      </w:r>
      <w:r w:rsidRPr="0065227C">
        <w:rPr>
          <w:rFonts w:asciiTheme="majorHAnsi" w:hAnsiTheme="majorHAnsi"/>
        </w:rPr>
        <w:t xml:space="preserve"> są to niewyodrębniające się na powierzchni lub możliwe do wyodrębnienia, ważne pod względem naukowym i dydaktycznym, miejsca występowania formacji geologicznych, nagromadzeń skamieniałości lub tworów mineralnych, jaskinie lub schroniska podskalne wraz z namuliskami oraz fragmenty eksploatowanych lub nieczynnych wyrobisk powierzchniowych i podziemnych. Stanowiskami dokumentacyjnymi mogą być także miejsca występowania kopalnych szczątków roślin lub zwierząt.</w:t>
      </w:r>
    </w:p>
    <w:p w14:paraId="1CC9DEB4" w14:textId="77777777" w:rsidR="00480314" w:rsidRPr="0065227C" w:rsidRDefault="00480314" w:rsidP="00617E96">
      <w:pPr>
        <w:spacing w:after="0"/>
        <w:rPr>
          <w:rFonts w:asciiTheme="majorHAnsi" w:hAnsiTheme="majorHAnsi"/>
          <w:b/>
          <w:bCs/>
          <w:u w:val="single"/>
        </w:rPr>
      </w:pPr>
      <w:r w:rsidRPr="0065227C">
        <w:rPr>
          <w:rFonts w:asciiTheme="majorHAnsi" w:hAnsiTheme="majorHAnsi"/>
          <w:b/>
          <w:bCs/>
          <w:u w:val="single"/>
        </w:rPr>
        <w:t>Analiza:</w:t>
      </w:r>
    </w:p>
    <w:p w14:paraId="07715D83" w14:textId="77777777" w:rsidR="00480314" w:rsidRPr="0065227C" w:rsidRDefault="00480314" w:rsidP="00617E96">
      <w:pPr>
        <w:spacing w:after="0"/>
        <w:jc w:val="both"/>
        <w:rPr>
          <w:rFonts w:asciiTheme="majorHAnsi" w:hAnsiTheme="majorHAnsi"/>
          <w:u w:val="single"/>
        </w:rPr>
      </w:pPr>
      <w:r w:rsidRPr="0065227C">
        <w:rPr>
          <w:rFonts w:asciiTheme="majorHAnsi" w:hAnsiTheme="majorHAnsi"/>
          <w:u w:val="single"/>
        </w:rPr>
        <w:t>Najbliżej położone stanowiska Dokumentacyjne:</w:t>
      </w:r>
    </w:p>
    <w:p w14:paraId="231D0DF5" w14:textId="77777777" w:rsidR="00480314" w:rsidRPr="0065227C" w:rsidRDefault="00480314" w:rsidP="00617E96">
      <w:pPr>
        <w:spacing w:after="0"/>
        <w:rPr>
          <w:rFonts w:asciiTheme="majorHAnsi" w:hAnsiTheme="majorHAnsi"/>
        </w:rPr>
      </w:pPr>
      <w:r w:rsidRPr="0065227C">
        <w:rPr>
          <w:rFonts w:asciiTheme="majorHAnsi" w:hAnsiTheme="majorHAnsi"/>
        </w:rPr>
        <w:t>Stary kamieniołom, oddalenie od planowanej inwestycji ok. 11,4 km</w:t>
      </w:r>
    </w:p>
    <w:p w14:paraId="2CAD3FA7" w14:textId="77777777" w:rsidR="00480314" w:rsidRPr="0065227C" w:rsidRDefault="00480314" w:rsidP="00617E96">
      <w:pPr>
        <w:spacing w:after="0"/>
        <w:rPr>
          <w:rFonts w:asciiTheme="majorHAnsi" w:hAnsiTheme="majorHAnsi"/>
        </w:rPr>
      </w:pPr>
      <w:r w:rsidRPr="0065227C">
        <w:rPr>
          <w:rFonts w:asciiTheme="majorHAnsi" w:hAnsiTheme="majorHAnsi"/>
        </w:rPr>
        <w:t>Odsłonięcie gleb kopalnych, oddalenie od planowanej inwestycji ok. 16,9 km,</w:t>
      </w:r>
    </w:p>
    <w:p w14:paraId="0D6FC6BB" w14:textId="77777777" w:rsidR="00480314" w:rsidRPr="0065227C" w:rsidRDefault="00480314" w:rsidP="00617E96">
      <w:pPr>
        <w:spacing w:after="0"/>
        <w:rPr>
          <w:rFonts w:asciiTheme="majorHAnsi" w:hAnsiTheme="majorHAnsi"/>
        </w:rPr>
      </w:pPr>
      <w:r w:rsidRPr="0065227C">
        <w:rPr>
          <w:rFonts w:asciiTheme="majorHAnsi" w:hAnsiTheme="majorHAnsi"/>
        </w:rPr>
        <w:t>Żyła porfiru, oddalenie od planowanej inwestycji ok. 21,8 km,</w:t>
      </w:r>
    </w:p>
    <w:p w14:paraId="1427BE57" w14:textId="77777777" w:rsidR="00480314" w:rsidRPr="0065227C" w:rsidRDefault="00480314" w:rsidP="00617E96">
      <w:pPr>
        <w:spacing w:after="0"/>
        <w:rPr>
          <w:rFonts w:asciiTheme="majorHAnsi" w:hAnsiTheme="majorHAnsi"/>
        </w:rPr>
      </w:pPr>
      <w:r w:rsidRPr="0065227C">
        <w:rPr>
          <w:rFonts w:asciiTheme="majorHAnsi" w:hAnsiTheme="majorHAnsi"/>
        </w:rPr>
        <w:t>Odsłonięcie martwicy wapiennej w Dolinie Szklarki, oddalenie od planowanej inwestycji ok. 22,1 km.</w:t>
      </w:r>
    </w:p>
    <w:p w14:paraId="53BDD13E" w14:textId="77777777" w:rsidR="00480314" w:rsidRPr="0065227C" w:rsidRDefault="00480314" w:rsidP="00617E96">
      <w:pPr>
        <w:pStyle w:val="Akapitzlist"/>
        <w:numPr>
          <w:ilvl w:val="0"/>
          <w:numId w:val="29"/>
        </w:numPr>
        <w:spacing w:after="0"/>
        <w:ind w:left="426" w:hanging="425"/>
        <w:jc w:val="both"/>
        <w:rPr>
          <w:rFonts w:asciiTheme="majorHAnsi" w:hAnsiTheme="majorHAnsi"/>
          <w:b/>
        </w:rPr>
      </w:pPr>
      <w:r w:rsidRPr="0065227C">
        <w:rPr>
          <w:rFonts w:asciiTheme="majorHAnsi" w:hAnsiTheme="majorHAnsi"/>
          <w:b/>
        </w:rPr>
        <w:t>Użytki ekologiczne</w:t>
      </w:r>
    </w:p>
    <w:p w14:paraId="341115DC" w14:textId="77777777" w:rsidR="00480314" w:rsidRPr="0065227C" w:rsidRDefault="00480314" w:rsidP="00617E96">
      <w:pPr>
        <w:spacing w:after="0"/>
        <w:jc w:val="both"/>
        <w:rPr>
          <w:rFonts w:asciiTheme="majorHAnsi" w:hAnsiTheme="majorHAnsi"/>
          <w:b/>
        </w:rPr>
      </w:pPr>
      <w:r w:rsidRPr="0065227C">
        <w:rPr>
          <w:rStyle w:val="Pogrubienie"/>
          <w:rFonts w:asciiTheme="majorHAnsi" w:hAnsiTheme="majorHAnsi"/>
        </w:rPr>
        <w:t>Użytki ekologiczne</w:t>
      </w:r>
      <w:r w:rsidRPr="0065227C">
        <w:rPr>
          <w:rFonts w:asciiTheme="majorHAnsi" w:hAnsiTheme="majorHAnsi"/>
        </w:rPr>
        <w:t xml:space="preserve"> są  to zasługujące na ochronę pozostałości ekosystemów mających znaczenie dla zachowania różnorodności biologicznej - naturalne zbiorniki wodne, śródpolne i śródleśne oczka wodne, kępy drzew i krzewów, bagna, torfowiska, wydmy, płaty nieużytkowanej roślinności, starorzecza, wychodnie skalne, skarpy, kamieńce, siedliska przyrodnicze oraz stanowiska rzadkich lub chronionych gatunków roślin, zwierząt i grzybów, ich ostoje oraz miejsca rozmnażania lub miejsca sezonowego przebywania.</w:t>
      </w:r>
      <w:r w:rsidRPr="0065227C">
        <w:rPr>
          <w:rFonts w:asciiTheme="majorHAnsi" w:hAnsiTheme="majorHAnsi"/>
          <w:b/>
        </w:rPr>
        <w:t xml:space="preserve"> </w:t>
      </w:r>
    </w:p>
    <w:p w14:paraId="0E8066B3" w14:textId="77777777" w:rsidR="00480314" w:rsidRPr="0065227C" w:rsidRDefault="00480314" w:rsidP="00617E96">
      <w:pPr>
        <w:spacing w:after="0"/>
        <w:rPr>
          <w:rFonts w:asciiTheme="majorHAnsi" w:hAnsiTheme="majorHAnsi"/>
          <w:b/>
          <w:bCs/>
          <w:u w:val="single"/>
        </w:rPr>
      </w:pPr>
      <w:r w:rsidRPr="0065227C">
        <w:rPr>
          <w:rFonts w:asciiTheme="majorHAnsi" w:hAnsiTheme="majorHAnsi"/>
          <w:b/>
          <w:bCs/>
          <w:u w:val="single"/>
        </w:rPr>
        <w:t>Analiza:</w:t>
      </w:r>
    </w:p>
    <w:p w14:paraId="6EF0A955" w14:textId="77777777" w:rsidR="00480314" w:rsidRPr="0065227C" w:rsidRDefault="00480314" w:rsidP="00617E96">
      <w:pPr>
        <w:spacing w:after="0"/>
        <w:rPr>
          <w:rFonts w:asciiTheme="majorHAnsi" w:hAnsiTheme="majorHAnsi"/>
          <w:u w:val="single"/>
        </w:rPr>
      </w:pPr>
      <w:r w:rsidRPr="0065227C">
        <w:rPr>
          <w:rFonts w:asciiTheme="majorHAnsi" w:hAnsiTheme="majorHAnsi"/>
          <w:u w:val="single"/>
        </w:rPr>
        <w:t>Najbliżej położone użytki ekologiczne:</w:t>
      </w:r>
    </w:p>
    <w:p w14:paraId="219D0696" w14:textId="77777777" w:rsidR="00480314" w:rsidRPr="0065227C" w:rsidRDefault="00480314" w:rsidP="00617E96">
      <w:pPr>
        <w:spacing w:after="0"/>
        <w:rPr>
          <w:rFonts w:asciiTheme="majorHAnsi" w:hAnsiTheme="majorHAnsi"/>
        </w:rPr>
      </w:pPr>
      <w:r w:rsidRPr="0065227C">
        <w:rPr>
          <w:rFonts w:asciiTheme="majorHAnsi" w:hAnsiTheme="majorHAnsi"/>
        </w:rPr>
        <w:t>Nazwa: Las w Witkowicach</w:t>
      </w:r>
    </w:p>
    <w:p w14:paraId="201260C4" w14:textId="77777777" w:rsidR="00480314" w:rsidRPr="0065227C" w:rsidRDefault="00480314" w:rsidP="00617E96">
      <w:pPr>
        <w:spacing w:after="0"/>
        <w:rPr>
          <w:rFonts w:asciiTheme="majorHAnsi" w:hAnsiTheme="majorHAnsi"/>
        </w:rPr>
      </w:pPr>
      <w:r w:rsidRPr="0065227C">
        <w:rPr>
          <w:rFonts w:asciiTheme="majorHAnsi" w:hAnsiTheme="majorHAnsi"/>
        </w:rPr>
        <w:t>Odległość od planowanej inwestycji: ok 11,8 km</w:t>
      </w:r>
    </w:p>
    <w:p w14:paraId="7C17027C" w14:textId="77777777" w:rsidR="00480314" w:rsidRPr="0065227C" w:rsidRDefault="00480314" w:rsidP="00617E96">
      <w:pPr>
        <w:spacing w:after="0"/>
        <w:rPr>
          <w:rFonts w:asciiTheme="majorHAnsi" w:hAnsiTheme="majorHAnsi"/>
        </w:rPr>
      </w:pPr>
      <w:r w:rsidRPr="0065227C">
        <w:rPr>
          <w:rFonts w:asciiTheme="majorHAnsi" w:hAnsiTheme="majorHAnsi"/>
        </w:rPr>
        <w:t xml:space="preserve">Rodzaj użytku: </w:t>
      </w:r>
      <w:r w:rsidRPr="0065227C">
        <w:t>siedlisko przyrodnicze i stanowisko rzadkich lub chronionych gatunków</w:t>
      </w:r>
    </w:p>
    <w:p w14:paraId="19C75399" w14:textId="77777777" w:rsidR="00480314" w:rsidRPr="0065227C" w:rsidRDefault="00480314" w:rsidP="00617E96">
      <w:pPr>
        <w:spacing w:after="0"/>
        <w:rPr>
          <w:rFonts w:asciiTheme="majorHAnsi" w:hAnsiTheme="majorHAnsi"/>
        </w:rPr>
      </w:pPr>
      <w:r w:rsidRPr="0065227C">
        <w:rPr>
          <w:rFonts w:asciiTheme="majorHAnsi" w:hAnsiTheme="majorHAnsi"/>
        </w:rPr>
        <w:t>Obszar:</w:t>
      </w:r>
      <w:r w:rsidRPr="0065227C">
        <w:rPr>
          <w:rFonts w:asciiTheme="majorHAnsi" w:hAnsiTheme="majorHAnsi"/>
          <w:color w:val="FF0000"/>
        </w:rPr>
        <w:t xml:space="preserve"> </w:t>
      </w:r>
      <w:r w:rsidRPr="0065227C">
        <w:rPr>
          <w:rFonts w:asciiTheme="majorHAnsi" w:hAnsiTheme="majorHAnsi"/>
        </w:rPr>
        <w:t>15,07 ha</w:t>
      </w:r>
    </w:p>
    <w:p w14:paraId="0EDED480" w14:textId="77777777" w:rsidR="00480314" w:rsidRPr="0065227C" w:rsidRDefault="00480314" w:rsidP="00617E96">
      <w:pPr>
        <w:spacing w:after="0"/>
        <w:rPr>
          <w:rFonts w:asciiTheme="majorHAnsi" w:hAnsiTheme="majorHAnsi"/>
        </w:rPr>
      </w:pPr>
    </w:p>
    <w:p w14:paraId="158AE3A8" w14:textId="77777777" w:rsidR="00480314" w:rsidRPr="0065227C" w:rsidRDefault="00480314" w:rsidP="00617E96">
      <w:pPr>
        <w:spacing w:after="0"/>
        <w:rPr>
          <w:rFonts w:asciiTheme="majorHAnsi" w:hAnsiTheme="majorHAnsi"/>
        </w:rPr>
      </w:pPr>
      <w:r w:rsidRPr="0065227C">
        <w:rPr>
          <w:rFonts w:asciiTheme="majorHAnsi" w:hAnsiTheme="majorHAnsi"/>
        </w:rPr>
        <w:t>Nazwa: Dolina Prądnika</w:t>
      </w:r>
    </w:p>
    <w:p w14:paraId="0C4C5D81" w14:textId="77777777" w:rsidR="00480314" w:rsidRPr="0065227C" w:rsidRDefault="00480314" w:rsidP="00617E96">
      <w:pPr>
        <w:spacing w:after="0"/>
        <w:rPr>
          <w:rFonts w:asciiTheme="majorHAnsi" w:hAnsiTheme="majorHAnsi"/>
        </w:rPr>
      </w:pPr>
      <w:r w:rsidRPr="0065227C">
        <w:rPr>
          <w:rFonts w:asciiTheme="majorHAnsi" w:hAnsiTheme="majorHAnsi"/>
        </w:rPr>
        <w:t>Odległość od planowanej inwestycji: ok 12,5 km</w:t>
      </w:r>
    </w:p>
    <w:p w14:paraId="68ABDD8D" w14:textId="77777777" w:rsidR="00480314" w:rsidRPr="0065227C" w:rsidRDefault="00480314" w:rsidP="00617E96">
      <w:pPr>
        <w:spacing w:after="0"/>
        <w:rPr>
          <w:rFonts w:asciiTheme="majorHAnsi" w:hAnsiTheme="majorHAnsi"/>
        </w:rPr>
      </w:pPr>
      <w:r w:rsidRPr="0065227C">
        <w:rPr>
          <w:rFonts w:asciiTheme="majorHAnsi" w:hAnsiTheme="majorHAnsi"/>
        </w:rPr>
        <w:t xml:space="preserve">Rodzaj użytku: </w:t>
      </w:r>
      <w:r w:rsidRPr="0065227C">
        <w:t>siedlisko przyrodnicze i stanowisko rzadkich lub chronionych gatunków</w:t>
      </w:r>
    </w:p>
    <w:p w14:paraId="245F5333" w14:textId="77777777" w:rsidR="00480314" w:rsidRPr="0065227C" w:rsidRDefault="00480314" w:rsidP="00617E96">
      <w:pPr>
        <w:spacing w:after="0"/>
        <w:rPr>
          <w:rFonts w:asciiTheme="majorHAnsi" w:hAnsiTheme="majorHAnsi"/>
        </w:rPr>
      </w:pPr>
      <w:r w:rsidRPr="0065227C">
        <w:rPr>
          <w:rFonts w:asciiTheme="majorHAnsi" w:hAnsiTheme="majorHAnsi"/>
        </w:rPr>
        <w:t>Obszar:</w:t>
      </w:r>
      <w:r w:rsidRPr="0065227C">
        <w:rPr>
          <w:rFonts w:asciiTheme="majorHAnsi" w:hAnsiTheme="majorHAnsi"/>
          <w:color w:val="FF0000"/>
        </w:rPr>
        <w:t xml:space="preserve"> </w:t>
      </w:r>
      <w:r w:rsidRPr="0065227C">
        <w:rPr>
          <w:rFonts w:asciiTheme="majorHAnsi" w:hAnsiTheme="majorHAnsi"/>
        </w:rPr>
        <w:t>14,145 ha</w:t>
      </w:r>
    </w:p>
    <w:p w14:paraId="7807915B" w14:textId="77777777" w:rsidR="00480314" w:rsidRPr="0065227C" w:rsidRDefault="00480314" w:rsidP="00617E96">
      <w:pPr>
        <w:spacing w:after="0"/>
        <w:rPr>
          <w:rFonts w:asciiTheme="majorHAnsi" w:hAnsiTheme="majorHAnsi"/>
        </w:rPr>
      </w:pPr>
    </w:p>
    <w:p w14:paraId="55605B59" w14:textId="77777777" w:rsidR="00480314" w:rsidRPr="0065227C" w:rsidRDefault="00480314" w:rsidP="00617E96">
      <w:pPr>
        <w:spacing w:after="0"/>
        <w:jc w:val="both"/>
        <w:rPr>
          <w:rFonts w:asciiTheme="majorHAnsi" w:hAnsiTheme="majorHAnsi"/>
          <w:b/>
        </w:rPr>
      </w:pPr>
      <w:r w:rsidRPr="0065227C">
        <w:rPr>
          <w:rFonts w:asciiTheme="majorHAnsi" w:hAnsiTheme="majorHAnsi"/>
          <w:b/>
        </w:rPr>
        <w:t xml:space="preserve">Po przeprowadzeniu analizy obszaru w promieniu 30 km od planowanej inwestycji nie stwierdzono form ochrony  przyrody  utworzonych  lub  ustanowionych  na podstawie przepisów ustawy z dnia  16 kwietnia  2004r. </w:t>
      </w:r>
      <w:r w:rsidRPr="0065227C">
        <w:rPr>
          <w:rFonts w:asciiTheme="majorHAnsi" w:hAnsiTheme="majorHAnsi"/>
          <w:b/>
        </w:rPr>
        <w:br/>
        <w:t xml:space="preserve"> o ochronie  przyrody, na które inwestycja miała by wpływ.</w:t>
      </w:r>
    </w:p>
    <w:p w14:paraId="6C9D58F2" w14:textId="77777777" w:rsidR="00480314" w:rsidRPr="0065227C" w:rsidRDefault="00480314" w:rsidP="00617E96">
      <w:pPr>
        <w:spacing w:after="0"/>
        <w:jc w:val="both"/>
        <w:rPr>
          <w:rFonts w:asciiTheme="majorHAnsi" w:hAnsiTheme="majorHAnsi"/>
          <w:b/>
        </w:rPr>
      </w:pPr>
      <w:r w:rsidRPr="0065227C">
        <w:rPr>
          <w:rFonts w:asciiTheme="majorHAnsi" w:hAnsiTheme="majorHAnsi"/>
          <w:b/>
        </w:rPr>
        <w:t>Uwzględniając zakres planowanych robót oraz zasięg oddziaływania przedsięwzięcia nie przewiduje się możliwości negatywnego oddziaływania analizowanego przedsięwzięcia na wszystkie ww. formy ochrony środowiska.</w:t>
      </w:r>
    </w:p>
    <w:p w14:paraId="258C7A7C" w14:textId="7F2A8FF9" w:rsidR="005C3FE7" w:rsidRDefault="005C3FE7" w:rsidP="00617E96">
      <w:pPr>
        <w:spacing w:after="0"/>
        <w:rPr>
          <w:rFonts w:cstheme="minorHAnsi"/>
        </w:rPr>
      </w:pPr>
    </w:p>
    <w:p w14:paraId="1EE23666" w14:textId="2F0FAE16" w:rsidR="00016F75" w:rsidRDefault="00016F75" w:rsidP="00617E96">
      <w:pPr>
        <w:spacing w:after="0"/>
        <w:rPr>
          <w:rFonts w:cstheme="minorHAnsi"/>
        </w:rPr>
      </w:pPr>
    </w:p>
    <w:p w14:paraId="07964D86" w14:textId="31AC4A6C" w:rsidR="00016F75" w:rsidRDefault="00016F75" w:rsidP="00617E96">
      <w:pPr>
        <w:spacing w:after="0"/>
        <w:rPr>
          <w:rFonts w:cstheme="minorHAnsi"/>
        </w:rPr>
      </w:pPr>
    </w:p>
    <w:p w14:paraId="39AFCD41" w14:textId="77777777" w:rsidR="00016F75" w:rsidRPr="0065227C" w:rsidRDefault="00016F75" w:rsidP="00617E96">
      <w:pPr>
        <w:spacing w:after="0"/>
        <w:rPr>
          <w:rFonts w:cstheme="minorHAnsi"/>
        </w:rPr>
      </w:pPr>
    </w:p>
    <w:p w14:paraId="1943B367" w14:textId="77777777" w:rsidR="005C3FE7" w:rsidRPr="0065227C" w:rsidRDefault="005C3FE7" w:rsidP="00617E96">
      <w:pPr>
        <w:numPr>
          <w:ilvl w:val="0"/>
          <w:numId w:val="27"/>
        </w:numPr>
        <w:spacing w:after="0"/>
        <w:contextualSpacing/>
        <w:jc w:val="both"/>
        <w:rPr>
          <w:rFonts w:eastAsia="Times New Roman" w:cstheme="minorHAnsi"/>
          <w:b/>
          <w:lang w:eastAsia="pl-PL"/>
        </w:rPr>
      </w:pPr>
      <w:r w:rsidRPr="0065227C">
        <w:rPr>
          <w:rFonts w:eastAsia="Times New Roman" w:cstheme="minorHAnsi"/>
          <w:b/>
          <w:lang w:eastAsia="pl-PL"/>
        </w:rPr>
        <w:lastRenderedPageBreak/>
        <w:t>Korytarze ekologiczne</w:t>
      </w:r>
    </w:p>
    <w:p w14:paraId="55462D6A" w14:textId="77777777" w:rsidR="005C3FE7" w:rsidRPr="0065227C" w:rsidRDefault="005C3FE7" w:rsidP="00617E96">
      <w:pPr>
        <w:spacing w:after="0"/>
        <w:jc w:val="both"/>
        <w:rPr>
          <w:rFonts w:cstheme="minorHAnsi"/>
        </w:rPr>
      </w:pPr>
      <w:r w:rsidRPr="0065227C">
        <w:rPr>
          <w:rFonts w:cstheme="minorHAnsi"/>
        </w:rPr>
        <w:t xml:space="preserve">Korytarze ekologiczne mają na celu zapewnienie możliwości migracji zwierząt </w:t>
      </w:r>
      <w:r w:rsidRPr="0065227C">
        <w:rPr>
          <w:rFonts w:cstheme="minorHAnsi"/>
        </w:rPr>
        <w:br/>
        <w:t>i roślin w skali Polski i Europy. Pozwalają na ochronę i odbudowę bioróżnorodności. Inwestycja nie jest zlokalizowana w obszarze korytarza ekologicznego.</w:t>
      </w:r>
    </w:p>
    <w:p w14:paraId="004921CA" w14:textId="77777777" w:rsidR="005C3FE7" w:rsidRPr="0065227C" w:rsidRDefault="005C3FE7" w:rsidP="00617E96">
      <w:pPr>
        <w:spacing w:after="0"/>
        <w:rPr>
          <w:rFonts w:cstheme="minorHAnsi"/>
        </w:rPr>
      </w:pPr>
      <w:r w:rsidRPr="0065227C">
        <w:rPr>
          <w:rFonts w:cstheme="minorHAnsi"/>
        </w:rPr>
        <w:t>Zgodnie z Mapą korytarzy ekologicznych w Polsce (strona www.korytarze.pl)</w:t>
      </w:r>
    </w:p>
    <w:p w14:paraId="10A1F38A" w14:textId="77777777" w:rsidR="005C3FE7" w:rsidRPr="0065227C" w:rsidRDefault="005C3FE7" w:rsidP="00617E96">
      <w:pPr>
        <w:spacing w:after="0"/>
        <w:ind w:firstLine="612"/>
        <w:jc w:val="both"/>
        <w:rPr>
          <w:rFonts w:eastAsia="Times New Roman" w:cstheme="minorHAnsi"/>
          <w:lang w:eastAsia="pl-PL"/>
        </w:rPr>
      </w:pPr>
      <w:r w:rsidRPr="0065227C">
        <w:rPr>
          <w:rFonts w:eastAsia="Times New Roman" w:cstheme="minorHAnsi"/>
          <w:lang w:eastAsia="pl-PL"/>
        </w:rPr>
        <w:t>Mapa przebiegu korytarzy ekologicznych w Polsce opracowana została przez Zakład Badania Ssaków PAN w Białowieży (obecnie Instytut Biologii Ssaków).Opracowanie powstawało w dwóch etapach:</w:t>
      </w:r>
    </w:p>
    <w:p w14:paraId="3008AE9B" w14:textId="77777777" w:rsidR="005C3FE7" w:rsidRPr="0065227C" w:rsidRDefault="005C3FE7" w:rsidP="00617E96">
      <w:pPr>
        <w:numPr>
          <w:ilvl w:val="0"/>
          <w:numId w:val="47"/>
        </w:numPr>
        <w:spacing w:after="0"/>
        <w:rPr>
          <w:rFonts w:eastAsia="Times New Roman" w:cstheme="minorHAnsi"/>
          <w:lang w:eastAsia="pl-PL"/>
        </w:rPr>
      </w:pPr>
      <w:r w:rsidRPr="0065227C">
        <w:rPr>
          <w:rFonts w:eastAsia="Times New Roman" w:cstheme="minorHAnsi"/>
          <w:lang w:eastAsia="pl-PL"/>
        </w:rPr>
        <w:t>etap I - w 2005 r. na zlecenie Ministerstwa Środowiska opracowano mapę sieci korytarzy dla obszarów Natura 2000 z uwzględnieniem potrzeb ochrony kluczowych gatunków dużych ssaków;</w:t>
      </w:r>
    </w:p>
    <w:p w14:paraId="581F3E5D" w14:textId="77777777" w:rsidR="005C3FE7" w:rsidRPr="0065227C" w:rsidRDefault="005C3FE7" w:rsidP="00617E96">
      <w:pPr>
        <w:numPr>
          <w:ilvl w:val="0"/>
          <w:numId w:val="47"/>
        </w:numPr>
        <w:spacing w:after="0"/>
        <w:ind w:left="714" w:hanging="357"/>
        <w:jc w:val="both"/>
        <w:rPr>
          <w:rFonts w:eastAsia="Times New Roman" w:cstheme="minorHAnsi"/>
          <w:lang w:eastAsia="pl-PL"/>
        </w:rPr>
      </w:pPr>
      <w:r w:rsidRPr="0065227C">
        <w:rPr>
          <w:rFonts w:eastAsia="Times New Roman" w:cstheme="minorHAnsi"/>
          <w:lang w:eastAsia="pl-PL"/>
        </w:rPr>
        <w:t>etap II - w 2011 r. we współpracy z Pracownią na rzecz Wszystkich Istot (w ramach projektu ze środków EEA/EOG) opracowano kompletną mapę korytarzy istotnych dla populacji dużych ssaków leśnych oraz spójności siedlisk leśnych i wodno-błotnych w skali krajowej i kontynentalnej.</w:t>
      </w:r>
    </w:p>
    <w:p w14:paraId="41A861D5" w14:textId="77777777" w:rsidR="005C3FE7" w:rsidRPr="0065227C" w:rsidRDefault="005C3FE7" w:rsidP="00617E96">
      <w:pPr>
        <w:spacing w:after="0"/>
        <w:rPr>
          <w:rFonts w:eastAsia="Times New Roman" w:cstheme="minorHAnsi"/>
          <w:lang w:eastAsia="pl-PL"/>
        </w:rPr>
      </w:pPr>
    </w:p>
    <w:p w14:paraId="73BDFF5E" w14:textId="5F6D63D7" w:rsidR="005C3FE7" w:rsidRDefault="005C3FE7" w:rsidP="00617E96">
      <w:pPr>
        <w:spacing w:after="0"/>
        <w:jc w:val="both"/>
        <w:rPr>
          <w:rFonts w:cstheme="minorHAnsi"/>
        </w:rPr>
      </w:pPr>
      <w:r w:rsidRPr="0065227C">
        <w:rPr>
          <w:rFonts w:cstheme="minorHAnsi"/>
        </w:rPr>
        <w:t>Uwzględniając zakres planowanych robót oraz zasięg oddziaływania przedsięwzięcia nie przewiduje się możliwości negatywnego oddziaływania analizowanego przedsięwzięcia na korytarze ekologiczne.</w:t>
      </w:r>
    </w:p>
    <w:p w14:paraId="029C1AEF" w14:textId="557E278F" w:rsidR="009B5DB8" w:rsidRPr="009B5DB8" w:rsidRDefault="009B5DB8" w:rsidP="00617E96">
      <w:pPr>
        <w:spacing w:after="0"/>
        <w:jc w:val="both"/>
        <w:rPr>
          <w:rFonts w:cstheme="minorHAnsi"/>
          <w:u w:val="single"/>
        </w:rPr>
      </w:pPr>
      <w:r w:rsidRPr="009B5DB8">
        <w:rPr>
          <w:rFonts w:cstheme="minorHAnsi"/>
          <w:u w:val="single"/>
        </w:rPr>
        <w:t>Zgodnie z art. 118 ust. 1 przedsięwzięcie nie wymaga głoszenia do RDOŚ, gdyż nie jest zlokalizowane na obszarach ochrony przyrody</w:t>
      </w:r>
      <w:r>
        <w:rPr>
          <w:rFonts w:cstheme="minorHAnsi"/>
          <w:u w:val="single"/>
        </w:rPr>
        <w:t>, a także w obszarach cieków naturalnych</w:t>
      </w:r>
      <w:r w:rsidRPr="009B5DB8">
        <w:rPr>
          <w:rFonts w:cstheme="minorHAnsi"/>
          <w:u w:val="single"/>
        </w:rPr>
        <w:t>.</w:t>
      </w:r>
    </w:p>
    <w:p w14:paraId="5AFAB4EE" w14:textId="77777777" w:rsidR="005C3FE7" w:rsidRPr="00E913DF" w:rsidRDefault="005C3FE7" w:rsidP="005C3FE7">
      <w:pPr>
        <w:shd w:val="clear" w:color="auto" w:fill="FFFFFF" w:themeFill="background1"/>
        <w:spacing w:after="0"/>
        <w:ind w:left="720"/>
        <w:contextualSpacing/>
        <w:jc w:val="both"/>
        <w:rPr>
          <w:rFonts w:eastAsia="Times New Roman" w:cstheme="minorHAnsi"/>
          <w:b/>
          <w:sz w:val="24"/>
          <w:szCs w:val="24"/>
          <w:lang w:eastAsia="pl-PL"/>
        </w:rPr>
      </w:pPr>
    </w:p>
    <w:p w14:paraId="7B4680F3" w14:textId="17329356" w:rsidR="00016F75" w:rsidRPr="00E913DF" w:rsidRDefault="00016F75" w:rsidP="00016F75">
      <w:pPr>
        <w:pStyle w:val="Nagwek1"/>
        <w:numPr>
          <w:ilvl w:val="0"/>
          <w:numId w:val="19"/>
        </w:numPr>
        <w:spacing w:before="0"/>
        <w:jc w:val="both"/>
        <w:rPr>
          <w:rFonts w:asciiTheme="minorHAnsi" w:hAnsiTheme="minorHAnsi" w:cstheme="minorHAnsi"/>
          <w:color w:val="auto"/>
          <w:sz w:val="22"/>
          <w:szCs w:val="22"/>
        </w:rPr>
      </w:pPr>
      <w:bookmarkStart w:id="32" w:name="_Toc195354698"/>
      <w:r w:rsidRPr="00E913DF">
        <w:rPr>
          <w:rFonts w:asciiTheme="minorHAnsi" w:hAnsiTheme="minorHAnsi" w:cstheme="minorHAnsi"/>
          <w:color w:val="auto"/>
          <w:sz w:val="22"/>
          <w:szCs w:val="22"/>
        </w:rPr>
        <w:t>Informacj</w:t>
      </w:r>
      <w:r>
        <w:rPr>
          <w:rFonts w:asciiTheme="minorHAnsi" w:hAnsiTheme="minorHAnsi" w:cstheme="minorHAnsi"/>
          <w:color w:val="auto"/>
          <w:sz w:val="22"/>
          <w:szCs w:val="22"/>
        </w:rPr>
        <w:t>a o decyzji o środowiskowych uwarunkowaniach</w:t>
      </w:r>
      <w:bookmarkEnd w:id="32"/>
    </w:p>
    <w:p w14:paraId="5EFBEAFF" w14:textId="77777777" w:rsidR="005C3FE7" w:rsidRPr="00E913DF" w:rsidRDefault="005C3FE7" w:rsidP="005C3FE7">
      <w:pPr>
        <w:spacing w:after="0"/>
        <w:contextualSpacing/>
        <w:jc w:val="both"/>
        <w:rPr>
          <w:rFonts w:eastAsia="Times New Roman" w:cstheme="minorHAnsi"/>
          <w:color w:val="FF0000"/>
          <w:sz w:val="24"/>
          <w:szCs w:val="24"/>
          <w:lang w:eastAsia="pl-PL"/>
        </w:rPr>
      </w:pPr>
    </w:p>
    <w:p w14:paraId="62C9504B" w14:textId="77777777" w:rsidR="00016F75" w:rsidRPr="00E211AB" w:rsidRDefault="00016F75" w:rsidP="00016F75">
      <w:pPr>
        <w:pStyle w:val="Akapitzlist"/>
        <w:ind w:left="0"/>
        <w:jc w:val="both"/>
        <w:rPr>
          <w:rFonts w:cstheme="minorHAnsi"/>
        </w:rPr>
      </w:pPr>
      <w:r w:rsidRPr="00E211AB">
        <w:rPr>
          <w:rFonts w:cstheme="minorHAnsi"/>
        </w:rPr>
        <w:t xml:space="preserve">Zgodnie z art. 71 ust. 2 ustawy z dnia 03 października 2008 r. </w:t>
      </w:r>
      <w:r w:rsidRPr="00E211AB">
        <w:rPr>
          <w:rFonts w:cstheme="minorHAnsi"/>
          <w:i/>
        </w:rPr>
        <w:t>o udostępnianiu informacji  o środowisku i jego ochronie, udziale społeczeństwa w ochronie środowiska oraz o ocenach oddziaływania na środowisko</w:t>
      </w:r>
      <w:r w:rsidRPr="00E211AB">
        <w:rPr>
          <w:rFonts w:cstheme="minorHAnsi"/>
        </w:rPr>
        <w:t xml:space="preserve">, przedsięwzięcia zakwalifikowane zgodnie z rozporządzeniem Rady Ministrów z dnia 10 września 2019 r. </w:t>
      </w:r>
      <w:r w:rsidRPr="00E211AB">
        <w:rPr>
          <w:rFonts w:cstheme="minorHAnsi"/>
          <w:i/>
          <w:iCs/>
        </w:rPr>
        <w:t>w sprawie przedsięwzięć mogących znacząco oddziaływać na środowisko</w:t>
      </w:r>
      <w:r w:rsidRPr="00E211AB">
        <w:rPr>
          <w:rFonts w:cstheme="minorHAnsi"/>
        </w:rPr>
        <w:t xml:space="preserve"> wymagają uzyskania decyzji o środowiskowych uwarunkowaniach zgody na realizację przedsięwzięcia. </w:t>
      </w:r>
    </w:p>
    <w:p w14:paraId="601A4235" w14:textId="77777777" w:rsidR="00016F75" w:rsidRPr="00E211AB" w:rsidRDefault="00016F75" w:rsidP="00016F75">
      <w:pPr>
        <w:pStyle w:val="Akapitzlist"/>
        <w:ind w:left="0"/>
        <w:jc w:val="both"/>
        <w:rPr>
          <w:rFonts w:cstheme="minorHAnsi"/>
        </w:rPr>
      </w:pPr>
    </w:p>
    <w:p w14:paraId="4C6ECCB3" w14:textId="77777777" w:rsidR="00016F75" w:rsidRDefault="00016F75" w:rsidP="00016F75">
      <w:pPr>
        <w:pStyle w:val="Akapitzlist"/>
        <w:ind w:left="0"/>
        <w:jc w:val="both"/>
        <w:rPr>
          <w:rFonts w:cstheme="minorHAnsi"/>
          <w:i/>
        </w:rPr>
      </w:pPr>
      <w:r w:rsidRPr="00E211AB">
        <w:rPr>
          <w:rFonts w:cstheme="minorHAnsi"/>
        </w:rPr>
        <w:t xml:space="preserve">Zgodnie z § 3 ust. 1 pkt 62 </w:t>
      </w:r>
      <w:r>
        <w:rPr>
          <w:rFonts w:cstheme="minorHAnsi"/>
        </w:rPr>
        <w:t>R</w:t>
      </w:r>
      <w:r w:rsidRPr="00E211AB">
        <w:rPr>
          <w:rFonts w:cstheme="minorHAnsi"/>
        </w:rPr>
        <w:t xml:space="preserve">ozporządzenia Rady Ministrów z dnia 26 września 2019 r. </w:t>
      </w:r>
      <w:r w:rsidRPr="00E211AB">
        <w:rPr>
          <w:rFonts w:cstheme="minorHAnsi"/>
          <w:i/>
          <w:iCs/>
        </w:rPr>
        <w:t xml:space="preserve">w sprawie przedsięwzięć mogących znacząco oddziaływać na środowisko, </w:t>
      </w:r>
      <w:r>
        <w:rPr>
          <w:rFonts w:cstheme="minorHAnsi"/>
          <w:b/>
        </w:rPr>
        <w:t>przedsięwzięcie zaliczono do kategorii (§3 ust. 1 pkt. 83 ppkt. a) i b))</w:t>
      </w:r>
      <w:r>
        <w:rPr>
          <w:rFonts w:cstheme="minorHAnsi"/>
        </w:rPr>
        <w:t>: „</w:t>
      </w:r>
      <w:r w:rsidRPr="00016F75">
        <w:rPr>
          <w:rFonts w:cstheme="minorHAnsi"/>
          <w:i/>
        </w:rPr>
        <w:t>punkty do zbierania, w tym przeładunku:</w:t>
      </w:r>
    </w:p>
    <w:p w14:paraId="0BCE1B37" w14:textId="77777777" w:rsidR="00016F75" w:rsidRDefault="00016F75" w:rsidP="00016F75">
      <w:pPr>
        <w:pStyle w:val="Akapitzlist"/>
        <w:ind w:left="0"/>
        <w:jc w:val="both"/>
        <w:rPr>
          <w:rFonts w:cstheme="minorHAnsi"/>
          <w:i/>
        </w:rPr>
      </w:pPr>
      <w:r>
        <w:rPr>
          <w:rFonts w:cstheme="minorHAnsi"/>
          <w:i/>
        </w:rPr>
        <w:t xml:space="preserve"> </w:t>
      </w:r>
      <w:r w:rsidRPr="00016F75">
        <w:rPr>
          <w:rFonts w:cstheme="minorHAnsi"/>
          <w:i/>
        </w:rPr>
        <w:t xml:space="preserve">a) złomu, </w:t>
      </w:r>
      <w:r w:rsidRPr="00016F75">
        <w:rPr>
          <w:rFonts w:cstheme="minorHAnsi"/>
          <w:i/>
          <w:u w:val="single"/>
        </w:rPr>
        <w:t>z wyłączeniem punktów selektywnego zbierania odpadów komunalnych</w:t>
      </w:r>
      <w:r>
        <w:rPr>
          <w:rFonts w:cstheme="minorHAnsi"/>
          <w:i/>
        </w:rPr>
        <w:t xml:space="preserve"> </w:t>
      </w:r>
    </w:p>
    <w:p w14:paraId="6A6AD9D9" w14:textId="1E6E62B9" w:rsidR="00016F75" w:rsidRPr="00E211AB" w:rsidRDefault="00016F75" w:rsidP="00016F75">
      <w:pPr>
        <w:pStyle w:val="Akapitzlist"/>
        <w:ind w:left="0"/>
        <w:jc w:val="both"/>
        <w:rPr>
          <w:rFonts w:cstheme="minorHAnsi"/>
        </w:rPr>
      </w:pPr>
      <w:r w:rsidRPr="00016F75">
        <w:rPr>
          <w:rFonts w:cstheme="minorHAnsi"/>
          <w:i/>
        </w:rPr>
        <w:t xml:space="preserve">b) odpadów wymagających uzyskania zezwolenia na zbieranie odpadów </w:t>
      </w:r>
      <w:r w:rsidRPr="00016F75">
        <w:rPr>
          <w:rFonts w:cstheme="minorHAnsi"/>
          <w:i/>
          <w:u w:val="single"/>
        </w:rPr>
        <w:t>z wyłączeniem</w:t>
      </w:r>
      <w:r w:rsidRPr="00016F75">
        <w:rPr>
          <w:rFonts w:cstheme="minorHAnsi"/>
          <w:i/>
        </w:rPr>
        <w:t xml:space="preserve"> odpadów obojętnych oraz</w:t>
      </w:r>
      <w:r>
        <w:rPr>
          <w:rFonts w:cstheme="minorHAnsi"/>
          <w:i/>
        </w:rPr>
        <w:t xml:space="preserve"> </w:t>
      </w:r>
      <w:r w:rsidRPr="00016F75">
        <w:rPr>
          <w:rFonts w:cstheme="minorHAnsi"/>
          <w:i/>
          <w:u w:val="single"/>
        </w:rPr>
        <w:t>punktów selektywnego zbierania odpadów komunalnych</w:t>
      </w:r>
      <w:r w:rsidRPr="00016F75">
        <w:rPr>
          <w:rFonts w:cstheme="minorHAnsi"/>
          <w:i/>
        </w:rPr>
        <w:t xml:space="preserve">; </w:t>
      </w:r>
      <w:r>
        <w:rPr>
          <w:rFonts w:cstheme="minorHAnsi"/>
          <w:i/>
        </w:rPr>
        <w:t>[…]</w:t>
      </w:r>
      <w:r w:rsidRPr="00016F75">
        <w:rPr>
          <w:rFonts w:cstheme="minorHAnsi"/>
          <w:i/>
        </w:rPr>
        <w:t>”</w:t>
      </w:r>
      <w:r w:rsidRPr="00E211AB">
        <w:rPr>
          <w:rFonts w:cstheme="minorHAnsi"/>
        </w:rPr>
        <w:t xml:space="preserve">. </w:t>
      </w:r>
    </w:p>
    <w:p w14:paraId="01731EFE" w14:textId="46CBE47E" w:rsidR="005C3FE7" w:rsidRPr="00E913DF" w:rsidRDefault="00016F75" w:rsidP="008B0919">
      <w:pPr>
        <w:jc w:val="both"/>
        <w:rPr>
          <w:lang w:eastAsia="pl-PL"/>
        </w:rPr>
      </w:pPr>
      <w:r>
        <w:rPr>
          <w:rFonts w:cstheme="minorHAnsi"/>
          <w:u w:val="single"/>
        </w:rPr>
        <w:t>Przedsięwzięcie obejmuje budowę PSZOK – Punktu Selektywnego Zbierania Odpadów</w:t>
      </w:r>
      <w:r w:rsidRPr="00E211AB">
        <w:rPr>
          <w:rFonts w:cstheme="minorHAnsi"/>
        </w:rPr>
        <w:t xml:space="preserve">. W związku z czym przedmiotowe przedsięwzięcie </w:t>
      </w:r>
      <w:r>
        <w:rPr>
          <w:rFonts w:cstheme="minorHAnsi"/>
        </w:rPr>
        <w:t xml:space="preserve">na podstawie </w:t>
      </w:r>
      <w:r w:rsidRPr="00E211AB">
        <w:rPr>
          <w:rFonts w:cstheme="minorHAnsi"/>
        </w:rPr>
        <w:t>w</w:t>
      </w:r>
      <w:r>
        <w:rPr>
          <w:rFonts w:cstheme="minorHAnsi"/>
        </w:rPr>
        <w:t>w.</w:t>
      </w:r>
      <w:r w:rsidRPr="00E211AB">
        <w:rPr>
          <w:rFonts w:cstheme="minorHAnsi"/>
        </w:rPr>
        <w:t xml:space="preserve"> </w:t>
      </w:r>
      <w:r>
        <w:rPr>
          <w:rFonts w:cstheme="minorHAnsi"/>
          <w:b/>
        </w:rPr>
        <w:t xml:space="preserve">§3 ust. 1 pkt. 83 ppkt. a) i b) </w:t>
      </w:r>
      <w:r w:rsidRPr="00E211AB">
        <w:rPr>
          <w:rFonts w:cstheme="minorHAnsi"/>
        </w:rPr>
        <w:t xml:space="preserve">ww. </w:t>
      </w:r>
      <w:r>
        <w:rPr>
          <w:rFonts w:cstheme="minorHAnsi"/>
        </w:rPr>
        <w:t xml:space="preserve"> </w:t>
      </w:r>
      <w:r w:rsidR="008B0919">
        <w:rPr>
          <w:rFonts w:cstheme="minorHAnsi"/>
        </w:rPr>
        <w:t xml:space="preserve">rozporządzenia nie zostało zakwalifikowane do przedsięwzięć </w:t>
      </w:r>
      <w:r w:rsidR="008B0919" w:rsidRPr="008B0919">
        <w:rPr>
          <w:rFonts w:cstheme="minorHAnsi"/>
        </w:rPr>
        <w:t>mogących potencjalnie znacząco oddziaływać na środowisko</w:t>
      </w:r>
      <w:r w:rsidRPr="00E211AB">
        <w:rPr>
          <w:rFonts w:cstheme="minorHAnsi"/>
        </w:rPr>
        <w:t xml:space="preserve">. Zatem mając na uwadze powyższe oraz zakres planowanych robót, stwierdza się, że przedmiotowe zamierzenie inwestycyjnie nie wymaga uzyskania decyzji o środowiskowych uwarunkowaniach zgody na realizację przedsięwzięcia, na podstawie art. 71 ust. 2 ustawy z dnia 03 października 2008 r. </w:t>
      </w:r>
      <w:r w:rsidRPr="00E211AB">
        <w:rPr>
          <w:rFonts w:cstheme="minorHAnsi"/>
          <w:i/>
          <w:iCs/>
        </w:rPr>
        <w:t>o udostępnianiu informacji o środowisku i jego ochronie, udziale społeczeństwa w ochronie środowiska oraz o ocenach oddziaływania na środowisko</w:t>
      </w:r>
      <w:r w:rsidRPr="00E211AB">
        <w:rPr>
          <w:rFonts w:cstheme="minorHAnsi"/>
        </w:rPr>
        <w:t>.</w:t>
      </w:r>
    </w:p>
    <w:p w14:paraId="265BB12B" w14:textId="6ADE4529" w:rsidR="008B0919" w:rsidRPr="00E913DF" w:rsidRDefault="008B0919" w:rsidP="008B0919">
      <w:pPr>
        <w:pStyle w:val="Nagwek1"/>
        <w:numPr>
          <w:ilvl w:val="0"/>
          <w:numId w:val="19"/>
        </w:numPr>
        <w:spacing w:before="0"/>
        <w:jc w:val="both"/>
        <w:rPr>
          <w:rFonts w:asciiTheme="minorHAnsi" w:hAnsiTheme="minorHAnsi" w:cstheme="minorHAnsi"/>
          <w:color w:val="auto"/>
          <w:sz w:val="22"/>
          <w:szCs w:val="22"/>
        </w:rPr>
      </w:pPr>
      <w:bookmarkStart w:id="33" w:name="_Toc195354699"/>
      <w:r w:rsidRPr="00E913DF">
        <w:rPr>
          <w:rFonts w:asciiTheme="minorHAnsi" w:hAnsiTheme="minorHAnsi" w:cstheme="minorHAnsi"/>
          <w:color w:val="auto"/>
          <w:sz w:val="22"/>
          <w:szCs w:val="22"/>
        </w:rPr>
        <w:lastRenderedPageBreak/>
        <w:t>Informacj</w:t>
      </w:r>
      <w:r>
        <w:rPr>
          <w:rFonts w:asciiTheme="minorHAnsi" w:hAnsiTheme="minorHAnsi" w:cstheme="minorHAnsi"/>
          <w:color w:val="auto"/>
          <w:sz w:val="22"/>
          <w:szCs w:val="22"/>
        </w:rPr>
        <w:t>a o ocenie wodn</w:t>
      </w:r>
      <w:r w:rsidR="00C51F94">
        <w:rPr>
          <w:rFonts w:asciiTheme="minorHAnsi" w:hAnsiTheme="minorHAnsi" w:cstheme="minorHAnsi"/>
          <w:color w:val="auto"/>
          <w:sz w:val="22"/>
          <w:szCs w:val="22"/>
        </w:rPr>
        <w:t>o</w:t>
      </w:r>
      <w:r>
        <w:rPr>
          <w:rFonts w:asciiTheme="minorHAnsi" w:hAnsiTheme="minorHAnsi" w:cstheme="minorHAnsi"/>
          <w:color w:val="auto"/>
          <w:sz w:val="22"/>
          <w:szCs w:val="22"/>
        </w:rPr>
        <w:t>prawnej</w:t>
      </w:r>
      <w:bookmarkEnd w:id="33"/>
    </w:p>
    <w:p w14:paraId="26A87F10" w14:textId="77777777" w:rsidR="008B0919" w:rsidRPr="00E913DF" w:rsidRDefault="008B0919" w:rsidP="008B0919">
      <w:pPr>
        <w:spacing w:after="0"/>
        <w:contextualSpacing/>
        <w:jc w:val="both"/>
        <w:rPr>
          <w:rFonts w:eastAsia="Times New Roman" w:cstheme="minorHAnsi"/>
          <w:color w:val="FF0000"/>
          <w:sz w:val="24"/>
          <w:szCs w:val="24"/>
          <w:lang w:eastAsia="pl-PL"/>
        </w:rPr>
      </w:pPr>
    </w:p>
    <w:p w14:paraId="1B9E9B91" w14:textId="1AD39149" w:rsidR="002865DF" w:rsidRDefault="002865DF" w:rsidP="008B0919">
      <w:pPr>
        <w:pStyle w:val="Akapitzlist"/>
        <w:ind w:left="0"/>
        <w:jc w:val="both"/>
        <w:rPr>
          <w:rFonts w:cs="Calibri"/>
        </w:rPr>
      </w:pPr>
      <w:r>
        <w:rPr>
          <w:rFonts w:cs="Calibri"/>
        </w:rPr>
        <w:t>Z</w:t>
      </w:r>
      <w:r w:rsidRPr="00BC01D5">
        <w:rPr>
          <w:rFonts w:cs="Calibri"/>
        </w:rPr>
        <w:t xml:space="preserve">godnie z art. </w:t>
      </w:r>
      <w:r>
        <w:rPr>
          <w:rFonts w:cs="Calibri"/>
        </w:rPr>
        <w:t xml:space="preserve">425 </w:t>
      </w:r>
      <w:r w:rsidRPr="00BC01D5">
        <w:rPr>
          <w:rFonts w:cs="Calibri"/>
        </w:rPr>
        <w:t>ustawy</w:t>
      </w:r>
      <w:r>
        <w:rPr>
          <w:rFonts w:cs="Calibri"/>
        </w:rPr>
        <w:t xml:space="preserve"> z dnia 20 lipca 2017 r.</w:t>
      </w:r>
      <w:r w:rsidRPr="00BC01D5">
        <w:rPr>
          <w:rFonts w:cs="Calibri"/>
        </w:rPr>
        <w:t xml:space="preserve"> Prawo wodne</w:t>
      </w:r>
      <w:r>
        <w:rPr>
          <w:rFonts w:cs="Calibri"/>
        </w:rPr>
        <w:t xml:space="preserve"> (Dz. U. 2018 r. poz. 2268, t.j., z późn. zm.), jak wykazano w operacie inwestycja nie wpływa negatywnie na możliwość osiągnięcia celów środowiskowych oraz ponadto zgodnie z </w:t>
      </w:r>
      <w:r w:rsidRPr="002865DF">
        <w:rPr>
          <w:rFonts w:cs="Calibri"/>
          <w:i/>
        </w:rPr>
        <w:t xml:space="preserve">Rozporządzeniem Ministra Gospodarki Morskiej i Żeglugi Śródlądowej z dnia 27 sierpnia 2019 r. w sprawie rodzajów inwestycji i działań, które wymagają uzyskania oceny wodnoprawnej </w:t>
      </w:r>
      <w:r w:rsidRPr="002865DF">
        <w:rPr>
          <w:rFonts w:cs="Calibri"/>
          <w:b/>
        </w:rPr>
        <w:t xml:space="preserve">Dz. U. z 2019 r., poz. 1752 - §1 ust. </w:t>
      </w:r>
      <w:r>
        <w:rPr>
          <w:rFonts w:cs="Calibri"/>
          <w:b/>
        </w:rPr>
        <w:t>2</w:t>
      </w:r>
      <w:r>
        <w:rPr>
          <w:rFonts w:cs="Calibri"/>
        </w:rPr>
        <w:t>:</w:t>
      </w:r>
      <w:r w:rsidRPr="00BC01D5">
        <w:rPr>
          <w:rFonts w:cs="Calibri"/>
        </w:rPr>
        <w:t xml:space="preserve"> </w:t>
      </w:r>
    </w:p>
    <w:p w14:paraId="215F2F2F" w14:textId="77777777" w:rsidR="002865DF" w:rsidRPr="002865DF" w:rsidRDefault="002865DF" w:rsidP="002865DF">
      <w:pPr>
        <w:pStyle w:val="Akapitzlist"/>
        <w:jc w:val="both"/>
        <w:rPr>
          <w:rFonts w:cstheme="minorHAnsi"/>
        </w:rPr>
      </w:pPr>
      <w:r w:rsidRPr="002865DF">
        <w:rPr>
          <w:rFonts w:cstheme="minorHAnsi"/>
        </w:rPr>
        <w:t>Uzyskania oceny wodnoprawnej wymagają inwestycje i działania:</w:t>
      </w:r>
    </w:p>
    <w:p w14:paraId="5BA1F284" w14:textId="77777777" w:rsidR="002865DF" w:rsidRPr="002865DF" w:rsidRDefault="002865DF" w:rsidP="002865DF">
      <w:pPr>
        <w:pStyle w:val="Akapitzlist"/>
        <w:jc w:val="both"/>
        <w:rPr>
          <w:rFonts w:cstheme="minorHAnsi"/>
        </w:rPr>
      </w:pPr>
      <w:r w:rsidRPr="002865DF">
        <w:rPr>
          <w:rFonts w:cstheme="minorHAnsi"/>
        </w:rPr>
        <w:t>1) w zakresie korzystania z usług wodnych:</w:t>
      </w:r>
    </w:p>
    <w:p w14:paraId="6EE1A6FD" w14:textId="19EEE321" w:rsidR="002865DF" w:rsidRPr="002865DF" w:rsidRDefault="002865DF" w:rsidP="002865DF">
      <w:pPr>
        <w:pStyle w:val="Akapitzlist"/>
        <w:jc w:val="both"/>
        <w:rPr>
          <w:rFonts w:cstheme="minorHAnsi"/>
        </w:rPr>
      </w:pPr>
      <w:r w:rsidRPr="002865DF">
        <w:rPr>
          <w:rFonts w:cstheme="minorHAnsi"/>
        </w:rPr>
        <w:t>a) pobór wód podziemnych w ilości co najmniej 1 mln m3 na rok,</w:t>
      </w:r>
      <w:r w:rsidR="00E243B4">
        <w:rPr>
          <w:rFonts w:cstheme="minorHAnsi"/>
        </w:rPr>
        <w:t xml:space="preserve"> - </w:t>
      </w:r>
      <w:r w:rsidR="00E243B4" w:rsidRPr="00E243B4">
        <w:rPr>
          <w:rFonts w:cstheme="minorHAnsi"/>
          <w:b/>
        </w:rPr>
        <w:t>nie dotyczy</w:t>
      </w:r>
    </w:p>
    <w:p w14:paraId="1F55280B" w14:textId="51B8CDC8" w:rsidR="002865DF" w:rsidRPr="002865DF" w:rsidRDefault="002865DF" w:rsidP="002865DF">
      <w:pPr>
        <w:pStyle w:val="Akapitzlist"/>
        <w:jc w:val="both"/>
        <w:rPr>
          <w:rFonts w:cstheme="minorHAnsi"/>
        </w:rPr>
      </w:pPr>
      <w:r w:rsidRPr="002865DF">
        <w:rPr>
          <w:rFonts w:cstheme="minorHAnsi"/>
        </w:rPr>
        <w:t>b) pobór wód podziemnych w ilości co najmniej 100 tys. m3 na rok, jeżeli pobór jest dokonywany w jednolitej</w:t>
      </w:r>
      <w:r>
        <w:rPr>
          <w:rFonts w:cstheme="minorHAnsi"/>
        </w:rPr>
        <w:t xml:space="preserve"> </w:t>
      </w:r>
      <w:r w:rsidRPr="002865DF">
        <w:rPr>
          <w:rFonts w:cstheme="minorHAnsi"/>
        </w:rPr>
        <w:t>części wód podziemnych zagrożonej nieosiągnięciem celów środowiskowych z uwagi na stan ilościowy zgodnie</w:t>
      </w:r>
      <w:r>
        <w:rPr>
          <w:rFonts w:cstheme="minorHAnsi"/>
        </w:rPr>
        <w:t xml:space="preserve"> </w:t>
      </w:r>
      <w:r w:rsidRPr="002865DF">
        <w:rPr>
          <w:rFonts w:cstheme="minorHAnsi"/>
        </w:rPr>
        <w:t>z planem gospodarowania wodami na obszarze dorzecza,</w:t>
      </w:r>
      <w:r w:rsidR="00E243B4">
        <w:rPr>
          <w:rFonts w:cstheme="minorHAnsi"/>
        </w:rPr>
        <w:t xml:space="preserve"> - </w:t>
      </w:r>
      <w:r w:rsidR="00E243B4" w:rsidRPr="00E243B4">
        <w:rPr>
          <w:rFonts w:cstheme="minorHAnsi"/>
          <w:b/>
        </w:rPr>
        <w:t>nie dotyczy</w:t>
      </w:r>
    </w:p>
    <w:p w14:paraId="20EDE944" w14:textId="4204129F" w:rsidR="002865DF" w:rsidRPr="002865DF" w:rsidRDefault="002865DF" w:rsidP="002865DF">
      <w:pPr>
        <w:pStyle w:val="Akapitzlist"/>
        <w:jc w:val="both"/>
        <w:rPr>
          <w:rFonts w:cstheme="minorHAnsi"/>
        </w:rPr>
      </w:pPr>
      <w:r w:rsidRPr="002865DF">
        <w:rPr>
          <w:rFonts w:cstheme="minorHAnsi"/>
        </w:rPr>
        <w:t>c) pobór wód powierzchniowych w ilości co najmniej 2,5 mln m3 na rok;</w:t>
      </w:r>
      <w:r w:rsidR="00E243B4">
        <w:rPr>
          <w:rFonts w:cstheme="minorHAnsi"/>
        </w:rPr>
        <w:t xml:space="preserve"> - </w:t>
      </w:r>
      <w:r w:rsidR="00E243B4" w:rsidRPr="00E243B4">
        <w:rPr>
          <w:rFonts w:cstheme="minorHAnsi"/>
          <w:b/>
        </w:rPr>
        <w:t>nie dotyczy</w:t>
      </w:r>
    </w:p>
    <w:p w14:paraId="621AA32D" w14:textId="13064F56" w:rsidR="002865DF" w:rsidRPr="002865DF" w:rsidRDefault="002865DF" w:rsidP="002865DF">
      <w:pPr>
        <w:pStyle w:val="Akapitzlist"/>
        <w:jc w:val="both"/>
        <w:rPr>
          <w:rFonts w:cstheme="minorHAnsi"/>
        </w:rPr>
      </w:pPr>
      <w:r w:rsidRPr="002865DF">
        <w:rPr>
          <w:rFonts w:cstheme="minorHAnsi"/>
        </w:rPr>
        <w:t>2) w zakresie długotrwałego obniżenia poziomu zwierciadła wody podziemnej – długotrwałe obniżenie poziomu zwierciadła wód podziemnych wynikające z odwodnienia zakładu górniczego;</w:t>
      </w:r>
      <w:r w:rsidR="00E243B4">
        <w:rPr>
          <w:rFonts w:cstheme="minorHAnsi"/>
        </w:rPr>
        <w:t xml:space="preserve"> - </w:t>
      </w:r>
      <w:r w:rsidR="00E243B4" w:rsidRPr="00E243B4">
        <w:rPr>
          <w:rFonts w:cstheme="minorHAnsi"/>
          <w:b/>
        </w:rPr>
        <w:t>nie dotyczy</w:t>
      </w:r>
    </w:p>
    <w:p w14:paraId="2D388FDC" w14:textId="794DA680" w:rsidR="002865DF" w:rsidRPr="002865DF" w:rsidRDefault="002865DF" w:rsidP="002865DF">
      <w:pPr>
        <w:pStyle w:val="Akapitzlist"/>
        <w:jc w:val="both"/>
        <w:rPr>
          <w:rFonts w:cstheme="minorHAnsi"/>
        </w:rPr>
      </w:pPr>
      <w:r w:rsidRPr="002865DF">
        <w:rPr>
          <w:rFonts w:cstheme="minorHAnsi"/>
        </w:rPr>
        <w:t>3) w zakresie piętrzenia wody podziemnej – piętrzenie wód podziemnych dokonywane w celu powiększenia zasobów</w:t>
      </w:r>
      <w:r>
        <w:rPr>
          <w:rFonts w:cstheme="minorHAnsi"/>
        </w:rPr>
        <w:t xml:space="preserve"> </w:t>
      </w:r>
      <w:r w:rsidRPr="002865DF">
        <w:rPr>
          <w:rFonts w:cstheme="minorHAnsi"/>
        </w:rPr>
        <w:t>wód podziemnych lub zahamowania przepływu wód podziemnych powyżej naturalnego poziomu zwierciadła tych</w:t>
      </w:r>
      <w:r>
        <w:rPr>
          <w:rFonts w:cstheme="minorHAnsi"/>
        </w:rPr>
        <w:t xml:space="preserve"> </w:t>
      </w:r>
      <w:r w:rsidRPr="002865DF">
        <w:rPr>
          <w:rFonts w:cstheme="minorHAnsi"/>
        </w:rPr>
        <w:t>wód;</w:t>
      </w:r>
      <w:r w:rsidR="00E243B4">
        <w:rPr>
          <w:rFonts w:cstheme="minorHAnsi"/>
        </w:rPr>
        <w:t xml:space="preserve"> - </w:t>
      </w:r>
      <w:r w:rsidR="00E243B4" w:rsidRPr="00E243B4">
        <w:rPr>
          <w:rFonts w:cstheme="minorHAnsi"/>
          <w:b/>
        </w:rPr>
        <w:t>nie dotyczy</w:t>
      </w:r>
    </w:p>
    <w:p w14:paraId="11E6436A" w14:textId="343464A0" w:rsidR="002865DF" w:rsidRPr="002865DF" w:rsidRDefault="002865DF" w:rsidP="002865DF">
      <w:pPr>
        <w:pStyle w:val="Akapitzlist"/>
        <w:jc w:val="both"/>
        <w:rPr>
          <w:rFonts w:cstheme="minorHAnsi"/>
        </w:rPr>
      </w:pPr>
      <w:r w:rsidRPr="002865DF">
        <w:rPr>
          <w:rFonts w:cstheme="minorHAnsi"/>
        </w:rPr>
        <w:t>4) w zakresie rekultywacji wód powierzchniowych lub wód podziemnych – rekultywacja wód powierzchniowych lub</w:t>
      </w:r>
      <w:r>
        <w:rPr>
          <w:rFonts w:cstheme="minorHAnsi"/>
        </w:rPr>
        <w:t xml:space="preserve"> </w:t>
      </w:r>
      <w:r w:rsidRPr="002865DF">
        <w:rPr>
          <w:rFonts w:cstheme="minorHAnsi"/>
        </w:rPr>
        <w:t>wód podziemnych dokonywana w celu poprawy stanu jednolitych części wód w sposób przywracający pierwotne</w:t>
      </w:r>
      <w:r>
        <w:rPr>
          <w:rFonts w:cstheme="minorHAnsi"/>
        </w:rPr>
        <w:t xml:space="preserve"> </w:t>
      </w:r>
      <w:r w:rsidRPr="002865DF">
        <w:rPr>
          <w:rFonts w:cstheme="minorHAnsi"/>
        </w:rPr>
        <w:t>cechy hydrobiologiczne, gospodarcze lub rekreacyjne tych wód;</w:t>
      </w:r>
      <w:r w:rsidR="00E243B4">
        <w:rPr>
          <w:rFonts w:cstheme="minorHAnsi"/>
        </w:rPr>
        <w:t xml:space="preserve"> - </w:t>
      </w:r>
      <w:r w:rsidR="00E243B4" w:rsidRPr="00E243B4">
        <w:rPr>
          <w:rFonts w:cstheme="minorHAnsi"/>
          <w:b/>
        </w:rPr>
        <w:t>nie dotyczy</w:t>
      </w:r>
    </w:p>
    <w:p w14:paraId="49B4E45E" w14:textId="38AEB9D6" w:rsidR="002865DF" w:rsidRPr="002865DF" w:rsidRDefault="002865DF" w:rsidP="002865DF">
      <w:pPr>
        <w:pStyle w:val="Akapitzlist"/>
        <w:jc w:val="both"/>
        <w:rPr>
          <w:rFonts w:cstheme="minorHAnsi"/>
        </w:rPr>
      </w:pPr>
      <w:r w:rsidRPr="002865DF">
        <w:rPr>
          <w:rFonts w:cstheme="minorHAnsi"/>
        </w:rPr>
        <w:t>5) w zakresie wprowadzania do śródlądowych wód powierzchniowych substancji hamujących rozwój glonów – wprowadzanie do zbiorników wód śródlądowych substancji hamujących rozwój glonów;</w:t>
      </w:r>
      <w:r w:rsidR="00E243B4">
        <w:rPr>
          <w:rFonts w:cstheme="minorHAnsi"/>
        </w:rPr>
        <w:t xml:space="preserve"> - </w:t>
      </w:r>
      <w:r w:rsidR="00E243B4" w:rsidRPr="00E243B4">
        <w:rPr>
          <w:rFonts w:cstheme="minorHAnsi"/>
          <w:b/>
        </w:rPr>
        <w:t>nie dotyczy</w:t>
      </w:r>
    </w:p>
    <w:p w14:paraId="3BA9C017" w14:textId="77777777" w:rsidR="002865DF" w:rsidRPr="002865DF" w:rsidRDefault="002865DF" w:rsidP="002865DF">
      <w:pPr>
        <w:pStyle w:val="Akapitzlist"/>
        <w:jc w:val="both"/>
        <w:rPr>
          <w:rFonts w:cstheme="minorHAnsi"/>
        </w:rPr>
      </w:pPr>
      <w:r w:rsidRPr="002865DF">
        <w:rPr>
          <w:rFonts w:cstheme="minorHAnsi"/>
        </w:rPr>
        <w:t>6) w zakresie wykonania urządzeń wodnych – wykonanie:</w:t>
      </w:r>
    </w:p>
    <w:p w14:paraId="7A3B194E" w14:textId="389911E7" w:rsidR="002865DF" w:rsidRPr="002865DF" w:rsidRDefault="002865DF" w:rsidP="002865DF">
      <w:pPr>
        <w:pStyle w:val="Akapitzlist"/>
        <w:jc w:val="both"/>
        <w:rPr>
          <w:rFonts w:cstheme="minorHAnsi"/>
        </w:rPr>
      </w:pPr>
      <w:r w:rsidRPr="002865DF">
        <w:rPr>
          <w:rFonts w:cstheme="minorHAnsi"/>
        </w:rPr>
        <w:t>a) budowli przeciwpowodziowych:</w:t>
      </w:r>
      <w:r w:rsidR="00E243B4">
        <w:rPr>
          <w:rFonts w:cstheme="minorHAnsi"/>
        </w:rPr>
        <w:t xml:space="preserve"> - </w:t>
      </w:r>
      <w:r w:rsidR="00E243B4" w:rsidRPr="00E243B4">
        <w:rPr>
          <w:rFonts w:cstheme="minorHAnsi"/>
          <w:b/>
        </w:rPr>
        <w:t>nie dotyczy, projektuje się wylot kd i zbiornik retencyjno- infiltracyjny</w:t>
      </w:r>
    </w:p>
    <w:p w14:paraId="4846B534" w14:textId="77777777" w:rsidR="002865DF" w:rsidRPr="002865DF" w:rsidRDefault="002865DF" w:rsidP="002865DF">
      <w:pPr>
        <w:pStyle w:val="Akapitzlist"/>
        <w:jc w:val="both"/>
        <w:rPr>
          <w:rFonts w:cstheme="minorHAnsi"/>
        </w:rPr>
      </w:pPr>
      <w:r w:rsidRPr="002865DF">
        <w:rPr>
          <w:rFonts w:cstheme="minorHAnsi"/>
        </w:rPr>
        <w:t>– kierownic w ujściach rzek do morza,</w:t>
      </w:r>
    </w:p>
    <w:p w14:paraId="5BA26D12" w14:textId="77777777" w:rsidR="002865DF" w:rsidRPr="002865DF" w:rsidRDefault="002865DF" w:rsidP="002865DF">
      <w:pPr>
        <w:pStyle w:val="Akapitzlist"/>
        <w:jc w:val="both"/>
        <w:rPr>
          <w:rFonts w:cstheme="minorHAnsi"/>
        </w:rPr>
      </w:pPr>
      <w:r w:rsidRPr="002865DF">
        <w:rPr>
          <w:rFonts w:cstheme="minorHAnsi"/>
        </w:rPr>
        <w:t>– sztucznych zbiorników przeciwpowodziowych,</w:t>
      </w:r>
    </w:p>
    <w:p w14:paraId="63CB29F4" w14:textId="77777777" w:rsidR="002865DF" w:rsidRPr="002865DF" w:rsidRDefault="002865DF" w:rsidP="002865DF">
      <w:pPr>
        <w:pStyle w:val="Akapitzlist"/>
        <w:jc w:val="both"/>
        <w:rPr>
          <w:rFonts w:cstheme="minorHAnsi"/>
        </w:rPr>
      </w:pPr>
      <w:r w:rsidRPr="002865DF">
        <w:rPr>
          <w:rFonts w:cstheme="minorHAnsi"/>
        </w:rPr>
        <w:t>– budowli regulacyjnych,</w:t>
      </w:r>
    </w:p>
    <w:p w14:paraId="04156C2E" w14:textId="77777777" w:rsidR="002865DF" w:rsidRPr="002865DF" w:rsidRDefault="002865DF" w:rsidP="002865DF">
      <w:pPr>
        <w:pStyle w:val="Akapitzlist"/>
        <w:jc w:val="both"/>
        <w:rPr>
          <w:rFonts w:cstheme="minorHAnsi"/>
        </w:rPr>
      </w:pPr>
      <w:r w:rsidRPr="002865DF">
        <w:rPr>
          <w:rFonts w:cstheme="minorHAnsi"/>
        </w:rPr>
        <w:t>– falochronów lub</w:t>
      </w:r>
    </w:p>
    <w:p w14:paraId="44E3E1D3" w14:textId="77777777" w:rsidR="002865DF" w:rsidRPr="002865DF" w:rsidRDefault="002865DF" w:rsidP="002865DF">
      <w:pPr>
        <w:pStyle w:val="Akapitzlist"/>
        <w:jc w:val="both"/>
        <w:rPr>
          <w:rFonts w:cstheme="minorHAnsi"/>
        </w:rPr>
      </w:pPr>
      <w:r w:rsidRPr="002865DF">
        <w:rPr>
          <w:rFonts w:cstheme="minorHAnsi"/>
        </w:rPr>
        <w:t>– stopni wodnych,</w:t>
      </w:r>
    </w:p>
    <w:p w14:paraId="755B2F92" w14:textId="3C1B6627" w:rsidR="002865DF" w:rsidRPr="002865DF" w:rsidRDefault="002865DF" w:rsidP="002865DF">
      <w:pPr>
        <w:pStyle w:val="Akapitzlist"/>
        <w:jc w:val="both"/>
        <w:rPr>
          <w:rFonts w:cstheme="minorHAnsi"/>
        </w:rPr>
      </w:pPr>
      <w:r w:rsidRPr="002865DF">
        <w:rPr>
          <w:rFonts w:cstheme="minorHAnsi"/>
        </w:rPr>
        <w:t>b) kanałów,</w:t>
      </w:r>
      <w:r w:rsidR="00E243B4">
        <w:rPr>
          <w:rFonts w:cstheme="minorHAnsi"/>
        </w:rPr>
        <w:t xml:space="preserve"> - </w:t>
      </w:r>
      <w:r w:rsidR="00E243B4" w:rsidRPr="00E243B4">
        <w:rPr>
          <w:rFonts w:cstheme="minorHAnsi"/>
          <w:b/>
        </w:rPr>
        <w:t>nie dotyczy</w:t>
      </w:r>
    </w:p>
    <w:p w14:paraId="463CDEA9" w14:textId="30B79290" w:rsidR="002865DF" w:rsidRPr="002865DF" w:rsidRDefault="002865DF" w:rsidP="002865DF">
      <w:pPr>
        <w:pStyle w:val="Akapitzlist"/>
        <w:jc w:val="both"/>
        <w:rPr>
          <w:rFonts w:cstheme="minorHAnsi"/>
        </w:rPr>
      </w:pPr>
      <w:r w:rsidRPr="002865DF">
        <w:rPr>
          <w:rFonts w:cstheme="minorHAnsi"/>
        </w:rPr>
        <w:t>c) budowli piętrzących:</w:t>
      </w:r>
      <w:r w:rsidR="00E243B4">
        <w:rPr>
          <w:rFonts w:cstheme="minorHAnsi"/>
        </w:rPr>
        <w:t xml:space="preserve"> - </w:t>
      </w:r>
      <w:r w:rsidR="00E243B4" w:rsidRPr="00E243B4">
        <w:rPr>
          <w:rFonts w:cstheme="minorHAnsi"/>
          <w:b/>
        </w:rPr>
        <w:t>nie dotyczy</w:t>
      </w:r>
    </w:p>
    <w:p w14:paraId="2836E585" w14:textId="77777777" w:rsidR="002865DF" w:rsidRPr="002865DF" w:rsidRDefault="002865DF" w:rsidP="002865DF">
      <w:pPr>
        <w:pStyle w:val="Akapitzlist"/>
        <w:ind w:left="993"/>
        <w:jc w:val="both"/>
        <w:rPr>
          <w:rFonts w:cstheme="minorHAnsi"/>
        </w:rPr>
      </w:pPr>
      <w:r w:rsidRPr="002865DF">
        <w:rPr>
          <w:rFonts w:cstheme="minorHAnsi"/>
        </w:rPr>
        <w:t>– o wysokości piętrzenia nie mniejszej niż 0,3 m na:</w:t>
      </w:r>
    </w:p>
    <w:p w14:paraId="5D0FD6E9" w14:textId="77777777" w:rsidR="002865DF" w:rsidRPr="002865DF" w:rsidRDefault="002865DF" w:rsidP="002865DF">
      <w:pPr>
        <w:pStyle w:val="Akapitzlist"/>
        <w:ind w:left="1276"/>
        <w:jc w:val="both"/>
        <w:rPr>
          <w:rFonts w:cstheme="minorHAnsi"/>
        </w:rPr>
      </w:pPr>
      <w:r w:rsidRPr="002865DF">
        <w:rPr>
          <w:rFonts w:cstheme="minorHAnsi"/>
        </w:rPr>
        <w:t>– – ciekach naturalnych, dla których celem środowiskowym jest zapewnienie ciągłości morfologicznej, lub</w:t>
      </w:r>
    </w:p>
    <w:p w14:paraId="2B7D58BA" w14:textId="146DE56D" w:rsidR="002865DF" w:rsidRPr="002865DF" w:rsidRDefault="002865DF" w:rsidP="002865DF">
      <w:pPr>
        <w:pStyle w:val="Akapitzlist"/>
        <w:ind w:left="1276"/>
        <w:jc w:val="both"/>
        <w:rPr>
          <w:rFonts w:cstheme="minorHAnsi"/>
        </w:rPr>
      </w:pPr>
      <w:r w:rsidRPr="002865DF">
        <w:rPr>
          <w:rFonts w:cstheme="minorHAnsi"/>
        </w:rPr>
        <w:t>– – obszarach objętych formami ochrony przyrody, o których mowa w art. 6 ust. 1 pkt 1–5, 8 i 9 ustawy</w:t>
      </w:r>
      <w:r>
        <w:rPr>
          <w:rFonts w:cstheme="minorHAnsi"/>
        </w:rPr>
        <w:t xml:space="preserve"> </w:t>
      </w:r>
      <w:r w:rsidRPr="002865DF">
        <w:rPr>
          <w:rFonts w:cstheme="minorHAnsi"/>
        </w:rPr>
        <w:t>z dnia 16 kwietnia 2004 r. o ochronie przyrody (Dz. U. z 2018 r. poz. 1614, 2244 i 2340 oraz z 2019 r.</w:t>
      </w:r>
      <w:r>
        <w:rPr>
          <w:rFonts w:cstheme="minorHAnsi"/>
        </w:rPr>
        <w:t xml:space="preserve"> </w:t>
      </w:r>
      <w:r w:rsidRPr="002865DF">
        <w:rPr>
          <w:rFonts w:cstheme="minorHAnsi"/>
        </w:rPr>
        <w:t xml:space="preserve">poz. 1696), lub w otulinach form ochrony przyrody, o </w:t>
      </w:r>
      <w:r w:rsidRPr="002865DF">
        <w:rPr>
          <w:rFonts w:cstheme="minorHAnsi"/>
        </w:rPr>
        <w:lastRenderedPageBreak/>
        <w:t>których mowa w art. 6 ust. 1 pkt 1–3 tej ustawy,</w:t>
      </w:r>
      <w:r>
        <w:rPr>
          <w:rFonts w:cstheme="minorHAnsi"/>
        </w:rPr>
        <w:t xml:space="preserve"> </w:t>
      </w:r>
      <w:r w:rsidRPr="002865DF">
        <w:rPr>
          <w:rFonts w:cstheme="minorHAnsi"/>
        </w:rPr>
        <w:t>przeznaczonych do ochrony siedlisk lub gatunków, dla których utrzymanie lub poprawa stanu wód jest</w:t>
      </w:r>
    </w:p>
    <w:p w14:paraId="02C18EF2" w14:textId="77777777" w:rsidR="002865DF" w:rsidRPr="002865DF" w:rsidRDefault="002865DF" w:rsidP="002865DF">
      <w:pPr>
        <w:pStyle w:val="Akapitzlist"/>
        <w:jc w:val="both"/>
        <w:rPr>
          <w:rFonts w:cstheme="minorHAnsi"/>
        </w:rPr>
      </w:pPr>
      <w:r w:rsidRPr="002865DF">
        <w:rPr>
          <w:rFonts w:cstheme="minorHAnsi"/>
        </w:rPr>
        <w:t>ważnym czynnikiem w ich ochronie,</w:t>
      </w:r>
    </w:p>
    <w:p w14:paraId="5695964E" w14:textId="77777777" w:rsidR="002865DF" w:rsidRPr="002865DF" w:rsidRDefault="002865DF" w:rsidP="002865DF">
      <w:pPr>
        <w:pStyle w:val="Akapitzlist"/>
        <w:jc w:val="both"/>
        <w:rPr>
          <w:rFonts w:cstheme="minorHAnsi"/>
        </w:rPr>
      </w:pPr>
      <w:r w:rsidRPr="002865DF">
        <w:rPr>
          <w:rFonts w:cstheme="minorHAnsi"/>
        </w:rPr>
        <w:t>– jeżeli piętrzenie dotyczy cieków naturalnych, na których nie istnieją budowle piętrzące, lub</w:t>
      </w:r>
    </w:p>
    <w:p w14:paraId="43B4179D" w14:textId="77777777" w:rsidR="002865DF" w:rsidRPr="002865DF" w:rsidRDefault="002865DF" w:rsidP="002865DF">
      <w:pPr>
        <w:pStyle w:val="Akapitzlist"/>
        <w:jc w:val="both"/>
        <w:rPr>
          <w:rFonts w:cstheme="minorHAnsi"/>
        </w:rPr>
      </w:pPr>
      <w:r w:rsidRPr="002865DF">
        <w:rPr>
          <w:rFonts w:cstheme="minorHAnsi"/>
        </w:rPr>
        <w:t>– o wysokości piętrzenia nie mniejszej niż 1 m,</w:t>
      </w:r>
    </w:p>
    <w:p w14:paraId="22E6DEFB" w14:textId="20F56DBD" w:rsidR="002865DF" w:rsidRPr="002865DF" w:rsidRDefault="002865DF" w:rsidP="002865DF">
      <w:pPr>
        <w:pStyle w:val="Akapitzlist"/>
        <w:jc w:val="both"/>
        <w:rPr>
          <w:rFonts w:cstheme="minorHAnsi"/>
        </w:rPr>
      </w:pPr>
      <w:r w:rsidRPr="002865DF">
        <w:rPr>
          <w:rFonts w:cstheme="minorHAnsi"/>
        </w:rPr>
        <w:t>d) urządzeń do przerzutów wód lub sztucznego zasilania wód podziemnych w celu zwiększenia zasobów wodnych</w:t>
      </w:r>
      <w:r>
        <w:rPr>
          <w:rFonts w:cstheme="minorHAnsi"/>
        </w:rPr>
        <w:t xml:space="preserve"> </w:t>
      </w:r>
      <w:r w:rsidRPr="002865DF">
        <w:rPr>
          <w:rFonts w:cstheme="minorHAnsi"/>
        </w:rPr>
        <w:t>innych cieków naturalnych, kanałów, jezior oraz innych zbiorników wodnych,</w:t>
      </w:r>
      <w:r w:rsidR="00E243B4">
        <w:rPr>
          <w:rFonts w:cstheme="minorHAnsi"/>
        </w:rPr>
        <w:t xml:space="preserve"> - </w:t>
      </w:r>
      <w:r w:rsidR="00E243B4" w:rsidRPr="00E243B4">
        <w:rPr>
          <w:rFonts w:cstheme="minorHAnsi"/>
          <w:b/>
        </w:rPr>
        <w:t>nie dotyczy</w:t>
      </w:r>
    </w:p>
    <w:p w14:paraId="0E0512D6" w14:textId="40102CFE" w:rsidR="002865DF" w:rsidRPr="002865DF" w:rsidRDefault="002865DF" w:rsidP="002865DF">
      <w:pPr>
        <w:pStyle w:val="Akapitzlist"/>
        <w:jc w:val="both"/>
        <w:rPr>
          <w:rFonts w:cstheme="minorHAnsi"/>
        </w:rPr>
      </w:pPr>
      <w:r w:rsidRPr="002865DF">
        <w:rPr>
          <w:rFonts w:cstheme="minorHAnsi"/>
        </w:rPr>
        <w:t>e) murów oporowych, bulwarów, nabrzeży, jeżeli ich długość wynosi co najmniej 500 m;</w:t>
      </w:r>
      <w:r w:rsidR="00E243B4">
        <w:rPr>
          <w:rFonts w:cstheme="minorHAnsi"/>
        </w:rPr>
        <w:t xml:space="preserve"> - </w:t>
      </w:r>
      <w:r w:rsidR="00E243B4" w:rsidRPr="00E243B4">
        <w:rPr>
          <w:rFonts w:cstheme="minorHAnsi"/>
          <w:b/>
        </w:rPr>
        <w:t>nie dotyczy</w:t>
      </w:r>
    </w:p>
    <w:p w14:paraId="73B05270" w14:textId="65231731" w:rsidR="002865DF" w:rsidRPr="002865DF" w:rsidRDefault="002865DF" w:rsidP="002865DF">
      <w:pPr>
        <w:pStyle w:val="Akapitzlist"/>
        <w:jc w:val="both"/>
        <w:rPr>
          <w:rFonts w:cstheme="minorHAnsi"/>
        </w:rPr>
      </w:pPr>
      <w:r w:rsidRPr="002865DF">
        <w:rPr>
          <w:rFonts w:cstheme="minorHAnsi"/>
        </w:rPr>
        <w:t>7) w zakresie regulacji wód, zabudowy potoków górskich oraz kształtowania nowych koryt cieków naturalnych:</w:t>
      </w:r>
      <w:r w:rsidR="00E243B4">
        <w:rPr>
          <w:rFonts w:cstheme="minorHAnsi"/>
        </w:rPr>
        <w:t xml:space="preserve"> </w:t>
      </w:r>
    </w:p>
    <w:p w14:paraId="4E578374" w14:textId="3D4BC5B5" w:rsidR="002865DF" w:rsidRPr="002865DF" w:rsidRDefault="002865DF" w:rsidP="002865DF">
      <w:pPr>
        <w:pStyle w:val="Akapitzlist"/>
        <w:jc w:val="both"/>
        <w:rPr>
          <w:rFonts w:cstheme="minorHAnsi"/>
        </w:rPr>
      </w:pPr>
      <w:r w:rsidRPr="002865DF">
        <w:rPr>
          <w:rFonts w:cstheme="minorHAnsi"/>
        </w:rPr>
        <w:t>a) wykonanie regulacji wód na długości nie mniejszej niż 1000 m cieku naturalnego,</w:t>
      </w:r>
      <w:r w:rsidR="00E243B4">
        <w:rPr>
          <w:rFonts w:cstheme="minorHAnsi"/>
        </w:rPr>
        <w:t xml:space="preserve"> - </w:t>
      </w:r>
      <w:r w:rsidR="00E243B4" w:rsidRPr="00E243B4">
        <w:rPr>
          <w:rFonts w:cstheme="minorHAnsi"/>
          <w:b/>
        </w:rPr>
        <w:t>nie dotyczy</w:t>
      </w:r>
    </w:p>
    <w:p w14:paraId="0E5AE138" w14:textId="698C44DE" w:rsidR="002865DF" w:rsidRPr="002865DF" w:rsidRDefault="002865DF" w:rsidP="002865DF">
      <w:pPr>
        <w:pStyle w:val="Akapitzlist"/>
        <w:jc w:val="both"/>
        <w:rPr>
          <w:rFonts w:cstheme="minorHAnsi"/>
        </w:rPr>
      </w:pPr>
      <w:r w:rsidRPr="002865DF">
        <w:rPr>
          <w:rFonts w:cstheme="minorHAnsi"/>
        </w:rPr>
        <w:t>b) wykonanie zabudowy potoku górskiego na długości nie mniejszej niż 1000 m koryta planowanego do zabudowy,</w:t>
      </w:r>
      <w:r w:rsidR="00E243B4">
        <w:rPr>
          <w:rFonts w:cstheme="minorHAnsi"/>
        </w:rPr>
        <w:t xml:space="preserve"> - </w:t>
      </w:r>
      <w:r w:rsidR="00E243B4" w:rsidRPr="00E243B4">
        <w:rPr>
          <w:rFonts w:cstheme="minorHAnsi"/>
          <w:b/>
        </w:rPr>
        <w:t>nie dotyczy</w:t>
      </w:r>
    </w:p>
    <w:p w14:paraId="4F7EE048" w14:textId="35D9C599" w:rsidR="002865DF" w:rsidRPr="002865DF" w:rsidRDefault="002865DF" w:rsidP="002865DF">
      <w:pPr>
        <w:pStyle w:val="Akapitzlist"/>
        <w:jc w:val="both"/>
        <w:rPr>
          <w:rFonts w:cstheme="minorHAnsi"/>
        </w:rPr>
      </w:pPr>
      <w:r w:rsidRPr="002865DF">
        <w:rPr>
          <w:rFonts w:cstheme="minorHAnsi"/>
        </w:rPr>
        <w:t>c) kształtowanie nowego koryta cieku naturalnego na długości nie mniejszej niż 1000 m tego cieku;</w:t>
      </w:r>
      <w:r w:rsidR="00E243B4">
        <w:rPr>
          <w:rFonts w:cstheme="minorHAnsi"/>
        </w:rPr>
        <w:t xml:space="preserve"> - </w:t>
      </w:r>
      <w:r w:rsidR="00E243B4" w:rsidRPr="00E243B4">
        <w:rPr>
          <w:rFonts w:cstheme="minorHAnsi"/>
          <w:b/>
        </w:rPr>
        <w:t>nie dotyczy</w:t>
      </w:r>
    </w:p>
    <w:p w14:paraId="2E4BF908" w14:textId="047F01A1" w:rsidR="002865DF" w:rsidRPr="002865DF" w:rsidRDefault="002865DF" w:rsidP="002865DF">
      <w:pPr>
        <w:pStyle w:val="Akapitzlist"/>
        <w:jc w:val="both"/>
        <w:rPr>
          <w:rFonts w:cstheme="minorHAnsi"/>
        </w:rPr>
      </w:pPr>
      <w:r w:rsidRPr="002865DF">
        <w:rPr>
          <w:rFonts w:cstheme="minorHAnsi"/>
        </w:rPr>
        <w:t>8) w zakresie zmiany ukształtowania terenu na gruntach przylegających do wód mającej wpływ na warunki przepływu</w:t>
      </w:r>
      <w:r>
        <w:rPr>
          <w:rFonts w:cstheme="minorHAnsi"/>
        </w:rPr>
        <w:t xml:space="preserve"> </w:t>
      </w:r>
      <w:r w:rsidRPr="002865DF">
        <w:rPr>
          <w:rFonts w:cstheme="minorHAnsi"/>
        </w:rPr>
        <w:t>wód – zmiana na powierzchni co najmniej 1000 m2 polegająca na:</w:t>
      </w:r>
    </w:p>
    <w:p w14:paraId="339D62BA" w14:textId="77777777" w:rsidR="002865DF" w:rsidRPr="002865DF" w:rsidRDefault="002865DF" w:rsidP="002865DF">
      <w:pPr>
        <w:pStyle w:val="Akapitzlist"/>
        <w:jc w:val="both"/>
        <w:rPr>
          <w:rFonts w:cstheme="minorHAnsi"/>
        </w:rPr>
      </w:pPr>
      <w:r w:rsidRPr="002865DF">
        <w:rPr>
          <w:rFonts w:cstheme="minorHAnsi"/>
        </w:rPr>
        <w:t>a) podwyższeniu terenu na gruntach przylegających do wód co najmniej o 1 m albo</w:t>
      </w:r>
    </w:p>
    <w:p w14:paraId="37E1439A" w14:textId="77777777" w:rsidR="002865DF" w:rsidRPr="002865DF" w:rsidRDefault="002865DF" w:rsidP="002865DF">
      <w:pPr>
        <w:pStyle w:val="Akapitzlist"/>
        <w:jc w:val="both"/>
        <w:rPr>
          <w:rFonts w:cstheme="minorHAnsi"/>
        </w:rPr>
      </w:pPr>
      <w:r w:rsidRPr="002865DF">
        <w:rPr>
          <w:rFonts w:cstheme="minorHAnsi"/>
        </w:rPr>
        <w:t>b) obniżeniu terenu na gruntach przylegających do wód co najmniej o 2 m</w:t>
      </w:r>
    </w:p>
    <w:p w14:paraId="6AE723A3" w14:textId="272E6790" w:rsidR="002865DF" w:rsidRPr="002865DF" w:rsidRDefault="002865DF" w:rsidP="002865DF">
      <w:pPr>
        <w:pStyle w:val="Akapitzlist"/>
        <w:jc w:val="both"/>
        <w:rPr>
          <w:rFonts w:cstheme="minorHAnsi"/>
        </w:rPr>
      </w:pPr>
      <w:r w:rsidRPr="002865DF">
        <w:rPr>
          <w:rFonts w:cstheme="minorHAnsi"/>
        </w:rPr>
        <w:t>– z wyjątkiem działań wykonywanych na podstawie decyzji w sprawach rekultywacji i zagospodarowania, o której</w:t>
      </w:r>
      <w:r>
        <w:rPr>
          <w:rFonts w:cstheme="minorHAnsi"/>
        </w:rPr>
        <w:t xml:space="preserve"> </w:t>
      </w:r>
      <w:r w:rsidRPr="002865DF">
        <w:rPr>
          <w:rFonts w:cstheme="minorHAnsi"/>
        </w:rPr>
        <w:t>mowa w art. 22 ust. 1 ustawy z dnia 3 lutego 1995 r. o ochronie gruntów rolnych i leśnych (Dz. U. z 2017 r.</w:t>
      </w:r>
      <w:r>
        <w:rPr>
          <w:rFonts w:cstheme="minorHAnsi"/>
        </w:rPr>
        <w:t xml:space="preserve"> </w:t>
      </w:r>
      <w:r w:rsidRPr="002865DF">
        <w:rPr>
          <w:rFonts w:cstheme="minorHAnsi"/>
        </w:rPr>
        <w:t>poz. 1161), w przypadku gdy rekultywacja ma na celu przywrócenie ukształtowania rzeźby terenu istniejącego przed</w:t>
      </w:r>
      <w:r>
        <w:rPr>
          <w:rFonts w:cstheme="minorHAnsi"/>
        </w:rPr>
        <w:t xml:space="preserve"> </w:t>
      </w:r>
      <w:r w:rsidRPr="002865DF">
        <w:rPr>
          <w:rFonts w:cstheme="minorHAnsi"/>
        </w:rPr>
        <w:t>wystąpieniem degradacji gruntów;</w:t>
      </w:r>
      <w:r w:rsidR="00E243B4">
        <w:rPr>
          <w:rFonts w:cstheme="minorHAnsi"/>
        </w:rPr>
        <w:t xml:space="preserve"> - </w:t>
      </w:r>
      <w:r w:rsidR="00E243B4" w:rsidRPr="00E243B4">
        <w:rPr>
          <w:rFonts w:cstheme="minorHAnsi"/>
          <w:b/>
        </w:rPr>
        <w:t>nie dotyczy</w:t>
      </w:r>
      <w:r w:rsidR="00E243B4">
        <w:rPr>
          <w:rFonts w:cstheme="minorHAnsi"/>
          <w:b/>
        </w:rPr>
        <w:t xml:space="preserve"> brak wód przylegających do inwestycji, zarówno płynących jak i stojących</w:t>
      </w:r>
    </w:p>
    <w:p w14:paraId="6B558FC2" w14:textId="58DEB527" w:rsidR="002865DF" w:rsidRDefault="002865DF" w:rsidP="00186C42">
      <w:pPr>
        <w:pStyle w:val="Akapitzlist"/>
        <w:jc w:val="both"/>
        <w:rPr>
          <w:rFonts w:cstheme="minorHAnsi"/>
          <w:b/>
        </w:rPr>
      </w:pPr>
      <w:r w:rsidRPr="002865DF">
        <w:rPr>
          <w:rFonts w:cstheme="minorHAnsi"/>
        </w:rPr>
        <w:t>9) w zakresie robót i obiektów budowlanych mających wpływ na zmniejszenie naturalnej retencji terenowej – wykonanie</w:t>
      </w:r>
      <w:r w:rsidR="00E243B4">
        <w:rPr>
          <w:rFonts w:cstheme="minorHAnsi"/>
        </w:rPr>
        <w:t xml:space="preserve"> </w:t>
      </w:r>
      <w:r w:rsidRPr="002865DF">
        <w:rPr>
          <w:rFonts w:cstheme="minorHAnsi"/>
        </w:rPr>
        <w:t>na nieruchomości o powierzchni powyżej 3500 m</w:t>
      </w:r>
      <w:r w:rsidRPr="00E243B4">
        <w:rPr>
          <w:rFonts w:cstheme="minorHAnsi"/>
          <w:vertAlign w:val="superscript"/>
        </w:rPr>
        <w:t>2</w:t>
      </w:r>
      <w:r w:rsidRPr="002865DF">
        <w:rPr>
          <w:rFonts w:cstheme="minorHAnsi"/>
        </w:rPr>
        <w:t xml:space="preserve"> robót lub obiektów budowlanych trwale związanych z gruntem,</w:t>
      </w:r>
      <w:r>
        <w:rPr>
          <w:rFonts w:cstheme="minorHAnsi"/>
        </w:rPr>
        <w:t xml:space="preserve"> </w:t>
      </w:r>
      <w:r w:rsidRPr="002865DF">
        <w:rPr>
          <w:rFonts w:cstheme="minorHAnsi"/>
        </w:rPr>
        <w:t>mających wpływ na zmniejszenie naturalnej retencji terenowej przez wyłączenie z powierzchni biologicznie czynnej</w:t>
      </w:r>
      <w:r>
        <w:rPr>
          <w:rFonts w:cstheme="minorHAnsi"/>
        </w:rPr>
        <w:t xml:space="preserve"> </w:t>
      </w:r>
      <w:r w:rsidRPr="002865DF">
        <w:rPr>
          <w:rFonts w:cstheme="minorHAnsi"/>
        </w:rPr>
        <w:t>więcej niż 70% powierzchni nieruchomości położonej na obszarze nieujętym w system kanalizacji otwartej lub</w:t>
      </w:r>
      <w:r>
        <w:rPr>
          <w:rFonts w:cstheme="minorHAnsi"/>
        </w:rPr>
        <w:t xml:space="preserve"> </w:t>
      </w:r>
      <w:r w:rsidRPr="002865DF">
        <w:rPr>
          <w:rFonts w:cstheme="minorHAnsi"/>
        </w:rPr>
        <w:t>zamkniętej, zlokalizowanym na obszarach zasilania w strefie ochronnej ujęcia wód powierzchniowych lub wód podziemnych przeznaczonego do poboru wody na potrzeby zaopatrzenia ludności w wodę przeznaczoną do spożycia</w:t>
      </w:r>
      <w:r>
        <w:rPr>
          <w:rFonts w:cstheme="minorHAnsi"/>
        </w:rPr>
        <w:t xml:space="preserve"> </w:t>
      </w:r>
      <w:r w:rsidRPr="002865DF">
        <w:rPr>
          <w:rFonts w:cstheme="minorHAnsi"/>
        </w:rPr>
        <w:t>przez ludzi;</w:t>
      </w:r>
      <w:r w:rsidR="00E243B4">
        <w:rPr>
          <w:rFonts w:cstheme="minorHAnsi"/>
        </w:rPr>
        <w:t xml:space="preserve"> - </w:t>
      </w:r>
      <w:r w:rsidR="00E243B4">
        <w:rPr>
          <w:rFonts w:cstheme="minorHAnsi"/>
          <w:b/>
        </w:rPr>
        <w:t xml:space="preserve">Inwestycja realizowana na terenie o powierzchni </w:t>
      </w:r>
      <w:r w:rsidR="006A1385">
        <w:rPr>
          <w:rFonts w:cstheme="minorHAnsi"/>
          <w:b/>
        </w:rPr>
        <w:t>7154 m</w:t>
      </w:r>
      <w:r w:rsidR="006A1385">
        <w:rPr>
          <w:rFonts w:cstheme="minorHAnsi"/>
          <w:b/>
          <w:vertAlign w:val="superscript"/>
        </w:rPr>
        <w:t>2</w:t>
      </w:r>
      <w:r w:rsidR="006A1385">
        <w:rPr>
          <w:rFonts w:cstheme="minorHAnsi"/>
          <w:b/>
        </w:rPr>
        <w:t>,</w:t>
      </w:r>
      <w:r w:rsidR="00186C42">
        <w:rPr>
          <w:rFonts w:cstheme="minorHAnsi"/>
          <w:b/>
        </w:rPr>
        <w:t xml:space="preserve"> teren obecnie jest niezabudowany o 100% pow. biologicznie czynnej. P</w:t>
      </w:r>
      <w:r w:rsidR="00B46A40">
        <w:rPr>
          <w:rFonts w:cstheme="minorHAnsi"/>
          <w:b/>
        </w:rPr>
        <w:t xml:space="preserve">o wykonaniu inwestycji w zakresie opracowania pozostanie </w:t>
      </w:r>
      <w:r w:rsidR="006A1385">
        <w:rPr>
          <w:rFonts w:cstheme="minorHAnsi"/>
          <w:b/>
        </w:rPr>
        <w:t xml:space="preserve"> </w:t>
      </w:r>
      <w:r w:rsidR="00186C42" w:rsidRPr="00186C42">
        <w:rPr>
          <w:rFonts w:cstheme="minorHAnsi"/>
          <w:b/>
        </w:rPr>
        <w:t>3538,4 m²</w:t>
      </w:r>
      <w:r w:rsidR="00186C42">
        <w:rPr>
          <w:rFonts w:cstheme="minorHAnsi"/>
          <w:b/>
        </w:rPr>
        <w:t xml:space="preserve"> powierzchni biologicznie czynnej co stanowi </w:t>
      </w:r>
      <w:r w:rsidR="00CF5B98">
        <w:rPr>
          <w:rFonts w:cstheme="minorHAnsi"/>
          <w:b/>
        </w:rPr>
        <w:t>49,5% powierzchni terenu. W związku z czym wyłączono z pow. biol. Czynnej 50,5 %, co jest wartością mniejsza o wymienionej w punkcie 70%.</w:t>
      </w:r>
    </w:p>
    <w:p w14:paraId="5CCF8EF2" w14:textId="77777777" w:rsidR="00CF5B98" w:rsidRPr="00186C42" w:rsidRDefault="00CF5B98" w:rsidP="00186C42">
      <w:pPr>
        <w:pStyle w:val="Akapitzlist"/>
        <w:jc w:val="both"/>
        <w:rPr>
          <w:rFonts w:cstheme="minorHAnsi"/>
          <w:b/>
        </w:rPr>
      </w:pPr>
    </w:p>
    <w:p w14:paraId="59886805" w14:textId="77FDD0BB" w:rsidR="002865DF" w:rsidRPr="002865DF" w:rsidRDefault="002865DF" w:rsidP="002865DF">
      <w:pPr>
        <w:pStyle w:val="Akapitzlist"/>
        <w:jc w:val="both"/>
        <w:rPr>
          <w:rFonts w:cstheme="minorHAnsi"/>
        </w:rPr>
      </w:pPr>
      <w:r w:rsidRPr="002865DF">
        <w:rPr>
          <w:rFonts w:cstheme="minorHAnsi"/>
        </w:rPr>
        <w:t xml:space="preserve">10) w zakresie działań, o których mowa w art. 227 ust. 3 ustawy z dnia 20 lipca 2017 r. – Prawo wodne – usuwanie namułów i rumoszu w ramach udrażniania śródlądowych wód </w:t>
      </w:r>
      <w:r w:rsidRPr="002865DF">
        <w:rPr>
          <w:rFonts w:cstheme="minorHAnsi"/>
        </w:rPr>
        <w:lastRenderedPageBreak/>
        <w:t>powierzchniowych na długości nie mniejszej niż 1000 m lub</w:t>
      </w:r>
      <w:r>
        <w:rPr>
          <w:rFonts w:cstheme="minorHAnsi"/>
        </w:rPr>
        <w:t xml:space="preserve"> </w:t>
      </w:r>
      <w:r w:rsidRPr="002865DF">
        <w:rPr>
          <w:rFonts w:cstheme="minorHAnsi"/>
        </w:rPr>
        <w:t>na powierzchni nie mniejszej niż 10 000 m</w:t>
      </w:r>
      <w:r w:rsidRPr="00E243B4">
        <w:rPr>
          <w:rFonts w:cstheme="minorHAnsi"/>
          <w:vertAlign w:val="superscript"/>
        </w:rPr>
        <w:t>2</w:t>
      </w:r>
      <w:r w:rsidR="00E243B4">
        <w:rPr>
          <w:rFonts w:cstheme="minorHAnsi"/>
        </w:rPr>
        <w:t>.</w:t>
      </w:r>
      <w:r w:rsidR="00B46A40">
        <w:rPr>
          <w:rFonts w:cstheme="minorHAnsi"/>
        </w:rPr>
        <w:t xml:space="preserve"> </w:t>
      </w:r>
      <w:r w:rsidR="00B46A40" w:rsidRPr="00B46A40">
        <w:rPr>
          <w:rFonts w:cstheme="minorHAnsi"/>
          <w:b/>
        </w:rPr>
        <w:t>– nie dotyczy</w:t>
      </w:r>
    </w:p>
    <w:p w14:paraId="7777A17A" w14:textId="36E1770A" w:rsidR="00A83C51" w:rsidRDefault="00A83C51" w:rsidP="005C3FE7">
      <w:pPr>
        <w:spacing w:after="0"/>
        <w:rPr>
          <w:rFonts w:cstheme="minorHAnsi"/>
          <w:color w:val="FF0000"/>
        </w:rPr>
      </w:pPr>
    </w:p>
    <w:p w14:paraId="5C6BEEFA" w14:textId="1B327885" w:rsidR="00B46A40" w:rsidRDefault="00B46A40" w:rsidP="00B46A40">
      <w:pPr>
        <w:tabs>
          <w:tab w:val="left" w:pos="673"/>
          <w:tab w:val="left" w:pos="8110"/>
        </w:tabs>
        <w:jc w:val="both"/>
        <w:rPr>
          <w:rFonts w:cstheme="minorHAnsi"/>
        </w:rPr>
      </w:pPr>
      <w:r>
        <w:rPr>
          <w:rFonts w:cstheme="minorHAnsi"/>
        </w:rPr>
        <w:tab/>
        <w:t xml:space="preserve">Mając na uwadze powyższe, </w:t>
      </w:r>
      <w:r w:rsidRPr="00B46A40">
        <w:rPr>
          <w:rFonts w:cstheme="minorHAnsi"/>
          <w:u w:val="single"/>
        </w:rPr>
        <w:t>nie jest wymagane</w:t>
      </w:r>
      <w:r>
        <w:rPr>
          <w:rFonts w:cstheme="minorHAnsi"/>
        </w:rPr>
        <w:t xml:space="preserve"> uzyskiwanie oceny wodnoprawnej dla rozważanego przedsięwzięcia.</w:t>
      </w:r>
      <w:r>
        <w:rPr>
          <w:rFonts w:cstheme="minorHAnsi"/>
        </w:rPr>
        <w:tab/>
      </w:r>
    </w:p>
    <w:p w14:paraId="2CFEE63E" w14:textId="77777777" w:rsidR="00B46A40" w:rsidRDefault="00B46A40" w:rsidP="00A83C51">
      <w:pPr>
        <w:tabs>
          <w:tab w:val="left" w:pos="8110"/>
        </w:tabs>
        <w:jc w:val="right"/>
        <w:rPr>
          <w:rFonts w:cstheme="minorHAnsi"/>
        </w:rPr>
      </w:pPr>
    </w:p>
    <w:p w14:paraId="02A08B7C" w14:textId="0D3E603E" w:rsidR="001C7CF1" w:rsidRDefault="00A83C51" w:rsidP="00A83C51">
      <w:pPr>
        <w:tabs>
          <w:tab w:val="left" w:pos="8110"/>
        </w:tabs>
        <w:jc w:val="right"/>
        <w:rPr>
          <w:rFonts w:cstheme="minorHAnsi"/>
        </w:rPr>
      </w:pPr>
      <w:r>
        <w:rPr>
          <w:rFonts w:cstheme="minorHAnsi"/>
        </w:rPr>
        <w:tab/>
        <w:t>Podpis</w:t>
      </w:r>
    </w:p>
    <w:p w14:paraId="2AF75B49" w14:textId="735BBA17" w:rsidR="00A83C51" w:rsidRPr="00A83C51" w:rsidRDefault="00A83C51" w:rsidP="00A83C51">
      <w:pPr>
        <w:tabs>
          <w:tab w:val="left" w:pos="8110"/>
        </w:tabs>
        <w:jc w:val="right"/>
        <w:rPr>
          <w:rFonts w:cstheme="minorHAnsi"/>
        </w:rPr>
      </w:pPr>
      <w:r>
        <w:rPr>
          <w:rFonts w:cstheme="minorHAnsi"/>
        </w:rPr>
        <w:t>…………………………………..</w:t>
      </w:r>
    </w:p>
    <w:sectPr w:rsidR="00A83C51" w:rsidRPr="00A83C5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C6EE99E" w14:textId="77777777" w:rsidR="00016F75" w:rsidRDefault="00016F75" w:rsidP="00775869">
      <w:pPr>
        <w:spacing w:after="0" w:line="240" w:lineRule="auto"/>
      </w:pPr>
      <w:r>
        <w:separator/>
      </w:r>
    </w:p>
  </w:endnote>
  <w:endnote w:type="continuationSeparator" w:id="0">
    <w:p w14:paraId="31F75562" w14:textId="77777777" w:rsidR="00016F75" w:rsidRDefault="00016F75" w:rsidP="0077586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mbria">
    <w:panose1 w:val="02040503050406030204"/>
    <w:charset w:val="EE"/>
    <w:family w:val="roman"/>
    <w:pitch w:val="variable"/>
    <w:sig w:usb0="E00006FF" w:usb1="420024FF" w:usb2="02000000" w:usb3="00000000" w:csb0="0000019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Garamond">
    <w:panose1 w:val="02020404030301010803"/>
    <w:charset w:val="EE"/>
    <w:family w:val="roman"/>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36543F" w14:textId="77777777" w:rsidR="00016F75" w:rsidRPr="00DF5A2B" w:rsidRDefault="00016F75" w:rsidP="00895C21">
    <w:pPr>
      <w:pStyle w:val="Stopka"/>
      <w:pBdr>
        <w:top w:val="dotted" w:sz="4" w:space="1" w:color="auto"/>
      </w:pBdr>
      <w:rPr>
        <w:color w:val="548DD4" w:themeColor="text2" w:themeTint="99"/>
        <w:sz w:val="24"/>
        <w:szCs w:val="24"/>
      </w:rPr>
    </w:pPr>
    <w:r w:rsidRPr="00DF5A2B">
      <w:rPr>
        <w:color w:val="548DD4" w:themeColor="text2" w:themeTint="99"/>
        <w:sz w:val="24"/>
        <w:szCs w:val="24"/>
      </w:rPr>
      <w:t>Operat wodnoprawny</w:t>
    </w:r>
  </w:p>
  <w:p w14:paraId="124AD7DF" w14:textId="77777777" w:rsidR="00016F75" w:rsidRDefault="00016F75">
    <w:pPr>
      <w:pStyle w:val="Stopka"/>
    </w:pPr>
    <w:r>
      <w:rPr>
        <w:noProof/>
        <w:lang w:eastAsia="pl-PL"/>
      </w:rPr>
      <mc:AlternateContent>
        <mc:Choice Requires="wps">
          <w:drawing>
            <wp:anchor distT="0" distB="0" distL="114300" distR="114300" simplePos="0" relativeHeight="251658752" behindDoc="0" locked="0" layoutInCell="1" allowOverlap="1" wp14:anchorId="3F1737DD" wp14:editId="78C6DDC4">
              <wp:simplePos x="0" y="0"/>
              <wp:positionH relativeFrom="margin">
                <wp:align>right</wp:align>
              </wp:positionH>
              <wp:positionV relativeFrom="bottomMargin">
                <wp:align>top</wp:align>
              </wp:positionV>
              <wp:extent cx="1508760" cy="395605"/>
              <wp:effectExtent l="0" t="0" r="0" b="0"/>
              <wp:wrapNone/>
              <wp:docPr id="56" name="Pole tekstowe 56"/>
              <wp:cNvGraphicFramePr/>
              <a:graphic xmlns:a="http://schemas.openxmlformats.org/drawingml/2006/main">
                <a:graphicData uri="http://schemas.microsoft.com/office/word/2010/wordprocessingShape">
                  <wps:wsp>
                    <wps:cNvSpPr txBox="1"/>
                    <wps:spPr>
                      <a:xfrm>
                        <a:off x="0" y="0"/>
                        <a:ext cx="1508760" cy="395605"/>
                      </a:xfrm>
                      <a:prstGeom prst="rect">
                        <a:avLst/>
                      </a:prstGeom>
                      <a:noFill/>
                      <a:ln w="6350">
                        <a:noFill/>
                      </a:ln>
                      <a:effectLst/>
                    </wps:spPr>
                    <wps:txbx>
                      <w:txbxContent>
                        <w:p w14:paraId="0036A929" w14:textId="5CC682D4" w:rsidR="00016F75" w:rsidRPr="00DF5A2B" w:rsidRDefault="00016F75">
                          <w:pPr>
                            <w:pStyle w:val="Stopka"/>
                            <w:jc w:val="right"/>
                            <w:rPr>
                              <w:rFonts w:asciiTheme="majorHAnsi" w:hAnsiTheme="majorHAnsi"/>
                              <w:color w:val="548DD4" w:themeColor="text2" w:themeTint="99"/>
                              <w:sz w:val="24"/>
                              <w:szCs w:val="40"/>
                            </w:rPr>
                          </w:pPr>
                          <w:r w:rsidRPr="00DF5A2B">
                            <w:rPr>
                              <w:rFonts w:asciiTheme="majorHAnsi" w:hAnsiTheme="majorHAnsi"/>
                              <w:color w:val="548DD4" w:themeColor="text2" w:themeTint="99"/>
                              <w:sz w:val="24"/>
                              <w:szCs w:val="40"/>
                            </w:rPr>
                            <w:fldChar w:fldCharType="begin"/>
                          </w:r>
                          <w:r w:rsidRPr="00DF5A2B">
                            <w:rPr>
                              <w:rFonts w:asciiTheme="majorHAnsi" w:hAnsiTheme="majorHAnsi"/>
                              <w:color w:val="548DD4" w:themeColor="text2" w:themeTint="99"/>
                              <w:sz w:val="24"/>
                              <w:szCs w:val="40"/>
                            </w:rPr>
                            <w:instrText>PAGE  \* Arabic  \* MERGEFORMAT</w:instrText>
                          </w:r>
                          <w:r w:rsidRPr="00DF5A2B">
                            <w:rPr>
                              <w:rFonts w:asciiTheme="majorHAnsi" w:hAnsiTheme="majorHAnsi"/>
                              <w:color w:val="548DD4" w:themeColor="text2" w:themeTint="99"/>
                              <w:sz w:val="24"/>
                              <w:szCs w:val="40"/>
                            </w:rPr>
                            <w:fldChar w:fldCharType="separate"/>
                          </w:r>
                          <w:r w:rsidR="008A3999">
                            <w:rPr>
                              <w:rFonts w:asciiTheme="majorHAnsi" w:hAnsiTheme="majorHAnsi"/>
                              <w:noProof/>
                              <w:color w:val="548DD4" w:themeColor="text2" w:themeTint="99"/>
                              <w:sz w:val="24"/>
                              <w:szCs w:val="40"/>
                            </w:rPr>
                            <w:t>2</w:t>
                          </w:r>
                          <w:r w:rsidRPr="00DF5A2B">
                            <w:rPr>
                              <w:rFonts w:asciiTheme="majorHAnsi" w:hAnsiTheme="majorHAnsi"/>
                              <w:color w:val="548DD4" w:themeColor="text2" w:themeTint="99"/>
                              <w:sz w:val="24"/>
                              <w:szCs w:val="40"/>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3F1737DD" id="_x0000_t202" coordsize="21600,21600" o:spt="202" path="m,l,21600r21600,l21600,xe">
              <v:stroke joinstyle="miter"/>
              <v:path gradientshapeok="t" o:connecttype="rect"/>
            </v:shapetype>
            <v:shape id="Pole tekstowe 56" o:spid="_x0000_s1026" type="#_x0000_t202" style="position:absolute;margin-left:67.6pt;margin-top:0;width:118.8pt;height:31.15pt;z-index:251658752;visibility:visible;mso-wrap-style:square;mso-width-percent:0;mso-height-percent:0;mso-wrap-distance-left:9pt;mso-wrap-distance-top:0;mso-wrap-distance-right:9pt;mso-wrap-distance-bottom:0;mso-position-horizontal:right;mso-position-horizontal-relative:margin;mso-position-vertical:top;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" filled="f" stroked="f" strokeweight=".5pt">
              <v:textbox style="mso-fit-shape-to-text:t">
                <w:txbxContent>
                  <w:p w14:paraId="0036A929" w14:textId="5CC682D4" w:rsidR="00016F75" w:rsidRPr="00DF5A2B" w:rsidRDefault="00016F75">
                    <w:pPr>
                      <w:pStyle w:val="Stopka"/>
                      <w:jc w:val="right"/>
                      <w:rPr>
                        <w:rFonts w:asciiTheme="majorHAnsi" w:hAnsiTheme="majorHAnsi"/>
                        <w:color w:val="548DD4" w:themeColor="text2" w:themeTint="99"/>
                        <w:sz w:val="24"/>
                        <w:szCs w:val="40"/>
                      </w:rPr>
                    </w:pPr>
                    <w:r w:rsidRPr="00DF5A2B">
                      <w:rPr>
                        <w:rFonts w:asciiTheme="majorHAnsi" w:hAnsiTheme="majorHAnsi"/>
                        <w:color w:val="548DD4" w:themeColor="text2" w:themeTint="99"/>
                        <w:sz w:val="24"/>
                        <w:szCs w:val="40"/>
                      </w:rPr>
                      <w:fldChar w:fldCharType="begin"/>
                    </w:r>
                    <w:r w:rsidRPr="00DF5A2B">
                      <w:rPr>
                        <w:rFonts w:asciiTheme="majorHAnsi" w:hAnsiTheme="majorHAnsi"/>
                        <w:color w:val="548DD4" w:themeColor="text2" w:themeTint="99"/>
                        <w:sz w:val="24"/>
                        <w:szCs w:val="40"/>
                      </w:rPr>
                      <w:instrText>PAGE  \* Arabic  \* MERGEFORMAT</w:instrText>
                    </w:r>
                    <w:r w:rsidRPr="00DF5A2B">
                      <w:rPr>
                        <w:rFonts w:asciiTheme="majorHAnsi" w:hAnsiTheme="majorHAnsi"/>
                        <w:color w:val="548DD4" w:themeColor="text2" w:themeTint="99"/>
                        <w:sz w:val="24"/>
                        <w:szCs w:val="40"/>
                      </w:rPr>
                      <w:fldChar w:fldCharType="separate"/>
                    </w:r>
                    <w:r w:rsidR="008A3999">
                      <w:rPr>
                        <w:rFonts w:asciiTheme="majorHAnsi" w:hAnsiTheme="majorHAnsi"/>
                        <w:noProof/>
                        <w:color w:val="548DD4" w:themeColor="text2" w:themeTint="99"/>
                        <w:sz w:val="24"/>
                        <w:szCs w:val="40"/>
                      </w:rPr>
                      <w:t>2</w:t>
                    </w:r>
                    <w:r w:rsidRPr="00DF5A2B">
                      <w:rPr>
                        <w:rFonts w:asciiTheme="majorHAnsi" w:hAnsiTheme="majorHAnsi"/>
                        <w:color w:val="548DD4" w:themeColor="text2" w:themeTint="99"/>
                        <w:sz w:val="24"/>
                        <w:szCs w:val="40"/>
                      </w:rPr>
                      <w:fldChar w:fldCharType="end"/>
                    </w:r>
                  </w:p>
                </w:txbxContent>
              </v:textbox>
              <w10:wrap anchorx="margin" anchory="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F2A21B4" w14:textId="77777777" w:rsidR="00016F75" w:rsidRDefault="00016F75" w:rsidP="00775869">
      <w:pPr>
        <w:spacing w:after="0" w:line="240" w:lineRule="auto"/>
      </w:pPr>
      <w:r>
        <w:separator/>
      </w:r>
    </w:p>
  </w:footnote>
  <w:footnote w:type="continuationSeparator" w:id="0">
    <w:p w14:paraId="43953600" w14:textId="77777777" w:rsidR="00016F75" w:rsidRDefault="00016F75" w:rsidP="0077586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65C849" w14:textId="642E7D16" w:rsidR="00016F75" w:rsidRPr="005F3E00" w:rsidRDefault="00016F75" w:rsidP="005F3E00">
    <w:pPr>
      <w:pStyle w:val="Standard"/>
      <w:autoSpaceDE w:val="0"/>
      <w:jc w:val="center"/>
      <w:rPr>
        <w:rFonts w:asciiTheme="minorHAnsi" w:eastAsiaTheme="minorHAnsi" w:hAnsiTheme="minorHAnsi" w:cstheme="minorBidi"/>
        <w:color w:val="548DD4" w:themeColor="text2" w:themeTint="99"/>
        <w:kern w:val="0"/>
        <w:sz w:val="20"/>
        <w:lang w:eastAsia="en-US"/>
      </w:rPr>
    </w:pPr>
    <w:r w:rsidRPr="005F3E00">
      <w:rPr>
        <w:rFonts w:asciiTheme="minorHAnsi" w:eastAsiaTheme="minorHAnsi" w:hAnsiTheme="minorHAnsi" w:cstheme="minorBidi"/>
        <w:color w:val="548DD4" w:themeColor="text2" w:themeTint="99"/>
        <w:kern w:val="0"/>
        <w:sz w:val="20"/>
        <w:lang w:eastAsia="en-US"/>
      </w:rPr>
      <w:t>BUDOWA PUNKTU SELEKTYWNEJ ZBIÓRKI ODPADÓW KOMUNALNYCH WRAZ Z INFRASTRUKTURĄ TECHNICZNĄ</w:t>
    </w:r>
  </w:p>
  <w:p w14:paraId="68EB975F" w14:textId="2CD04EA5" w:rsidR="00016F75" w:rsidRPr="005F3E00" w:rsidRDefault="00016F75" w:rsidP="005F3E00">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588C5836"/>
    <w:lvl w:ilvl="0">
      <w:numFmt w:val="bullet"/>
      <w:lvlText w:val="*"/>
      <w:lvlJc w:val="left"/>
    </w:lvl>
  </w:abstractNum>
  <w:abstractNum w:abstractNumId="1" w15:restartNumberingAfterBreak="0">
    <w:nsid w:val="0275780B"/>
    <w:multiLevelType w:val="multilevel"/>
    <w:tmpl w:val="64CC762C"/>
    <w:lvl w:ilvl="0">
      <w:start w:val="3"/>
      <w:numFmt w:val="decimal"/>
      <w:lvlText w:val="%1."/>
      <w:lvlJc w:val="left"/>
      <w:pPr>
        <w:tabs>
          <w:tab w:val="num" w:pos="360"/>
        </w:tabs>
        <w:ind w:left="360" w:hanging="360"/>
      </w:pPr>
      <w:rPr>
        <w:rFonts w:asciiTheme="majorHAnsi" w:hAnsiTheme="majorHAnsi" w:hint="default"/>
        <w:b/>
        <w:color w:val="auto"/>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 w15:restartNumberingAfterBreak="0">
    <w:nsid w:val="03EC1216"/>
    <w:multiLevelType w:val="hybridMultilevel"/>
    <w:tmpl w:val="D242A5E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B61453D"/>
    <w:multiLevelType w:val="hybridMultilevel"/>
    <w:tmpl w:val="D242A5E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DE77D43"/>
    <w:multiLevelType w:val="hybridMultilevel"/>
    <w:tmpl w:val="A2DE8DD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156C1334"/>
    <w:multiLevelType w:val="multilevel"/>
    <w:tmpl w:val="DF42851A"/>
    <w:styleLink w:val="WWNum17"/>
    <w:lvl w:ilvl="0">
      <w:numFmt w:val="bullet"/>
      <w:lvlText w:val=""/>
      <w:lvlJc w:val="left"/>
      <w:rPr>
        <w:rFonts w:ascii="Symbol" w:hAnsi="Symbol"/>
        <w:b w:val="0"/>
      </w:rPr>
    </w:lvl>
    <w:lvl w:ilvl="1">
      <w:start w:val="1"/>
      <w:numFmt w:val="lowerLetter"/>
      <w:lvlText w:val="%2."/>
      <w:lvlJc w:val="left"/>
    </w:lvl>
    <w:lvl w:ilvl="2">
      <w:start w:val="1"/>
      <w:numFmt w:val="lowerRoman"/>
      <w:lvlText w:val="%1.%2.%3."/>
      <w:lvlJc w:val="right"/>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6" w15:restartNumberingAfterBreak="0">
    <w:nsid w:val="186A4C54"/>
    <w:multiLevelType w:val="hybridMultilevel"/>
    <w:tmpl w:val="0F48871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19FA41E3"/>
    <w:multiLevelType w:val="hybridMultilevel"/>
    <w:tmpl w:val="B9D849C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1BEE1E14"/>
    <w:multiLevelType w:val="multilevel"/>
    <w:tmpl w:val="505084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ED05147"/>
    <w:multiLevelType w:val="hybridMultilevel"/>
    <w:tmpl w:val="D242A5E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23855492"/>
    <w:multiLevelType w:val="multilevel"/>
    <w:tmpl w:val="534272A6"/>
    <w:lvl w:ilvl="0">
      <w:start w:val="1"/>
      <w:numFmt w:val="bullet"/>
      <w:lvlText w:val=""/>
      <w:lvlJc w:val="left"/>
      <w:pPr>
        <w:tabs>
          <w:tab w:val="num" w:pos="966"/>
        </w:tabs>
        <w:ind w:left="966" w:hanging="360"/>
      </w:pPr>
      <w:rPr>
        <w:rFonts w:ascii="Symbol" w:hAnsi="Symbol" w:hint="default"/>
        <w:sz w:val="20"/>
      </w:rPr>
    </w:lvl>
    <w:lvl w:ilvl="1" w:tentative="1">
      <w:start w:val="1"/>
      <w:numFmt w:val="bullet"/>
      <w:lvlText w:val="o"/>
      <w:lvlJc w:val="left"/>
      <w:pPr>
        <w:tabs>
          <w:tab w:val="num" w:pos="1686"/>
        </w:tabs>
        <w:ind w:left="1686" w:hanging="360"/>
      </w:pPr>
      <w:rPr>
        <w:rFonts w:ascii="Courier New" w:hAnsi="Courier New" w:hint="default"/>
        <w:sz w:val="20"/>
      </w:rPr>
    </w:lvl>
    <w:lvl w:ilvl="2" w:tentative="1">
      <w:start w:val="1"/>
      <w:numFmt w:val="bullet"/>
      <w:lvlText w:val=""/>
      <w:lvlJc w:val="left"/>
      <w:pPr>
        <w:tabs>
          <w:tab w:val="num" w:pos="2406"/>
        </w:tabs>
        <w:ind w:left="2406" w:hanging="360"/>
      </w:pPr>
      <w:rPr>
        <w:rFonts w:ascii="Wingdings" w:hAnsi="Wingdings" w:hint="default"/>
        <w:sz w:val="20"/>
      </w:rPr>
    </w:lvl>
    <w:lvl w:ilvl="3" w:tentative="1">
      <w:start w:val="1"/>
      <w:numFmt w:val="bullet"/>
      <w:lvlText w:val=""/>
      <w:lvlJc w:val="left"/>
      <w:pPr>
        <w:tabs>
          <w:tab w:val="num" w:pos="3126"/>
        </w:tabs>
        <w:ind w:left="3126" w:hanging="360"/>
      </w:pPr>
      <w:rPr>
        <w:rFonts w:ascii="Wingdings" w:hAnsi="Wingdings" w:hint="default"/>
        <w:sz w:val="20"/>
      </w:rPr>
    </w:lvl>
    <w:lvl w:ilvl="4" w:tentative="1">
      <w:start w:val="1"/>
      <w:numFmt w:val="bullet"/>
      <w:lvlText w:val=""/>
      <w:lvlJc w:val="left"/>
      <w:pPr>
        <w:tabs>
          <w:tab w:val="num" w:pos="3846"/>
        </w:tabs>
        <w:ind w:left="3846" w:hanging="360"/>
      </w:pPr>
      <w:rPr>
        <w:rFonts w:ascii="Wingdings" w:hAnsi="Wingdings" w:hint="default"/>
        <w:sz w:val="20"/>
      </w:rPr>
    </w:lvl>
    <w:lvl w:ilvl="5" w:tentative="1">
      <w:start w:val="1"/>
      <w:numFmt w:val="bullet"/>
      <w:lvlText w:val=""/>
      <w:lvlJc w:val="left"/>
      <w:pPr>
        <w:tabs>
          <w:tab w:val="num" w:pos="4566"/>
        </w:tabs>
        <w:ind w:left="4566" w:hanging="360"/>
      </w:pPr>
      <w:rPr>
        <w:rFonts w:ascii="Wingdings" w:hAnsi="Wingdings" w:hint="default"/>
        <w:sz w:val="20"/>
      </w:rPr>
    </w:lvl>
    <w:lvl w:ilvl="6" w:tentative="1">
      <w:start w:val="1"/>
      <w:numFmt w:val="bullet"/>
      <w:lvlText w:val=""/>
      <w:lvlJc w:val="left"/>
      <w:pPr>
        <w:tabs>
          <w:tab w:val="num" w:pos="5286"/>
        </w:tabs>
        <w:ind w:left="5286" w:hanging="360"/>
      </w:pPr>
      <w:rPr>
        <w:rFonts w:ascii="Wingdings" w:hAnsi="Wingdings" w:hint="default"/>
        <w:sz w:val="20"/>
      </w:rPr>
    </w:lvl>
    <w:lvl w:ilvl="7" w:tentative="1">
      <w:start w:val="1"/>
      <w:numFmt w:val="bullet"/>
      <w:lvlText w:val=""/>
      <w:lvlJc w:val="left"/>
      <w:pPr>
        <w:tabs>
          <w:tab w:val="num" w:pos="6006"/>
        </w:tabs>
        <w:ind w:left="6006" w:hanging="360"/>
      </w:pPr>
      <w:rPr>
        <w:rFonts w:ascii="Wingdings" w:hAnsi="Wingdings" w:hint="default"/>
        <w:sz w:val="20"/>
      </w:rPr>
    </w:lvl>
    <w:lvl w:ilvl="8" w:tentative="1">
      <w:start w:val="1"/>
      <w:numFmt w:val="bullet"/>
      <w:lvlText w:val=""/>
      <w:lvlJc w:val="left"/>
      <w:pPr>
        <w:tabs>
          <w:tab w:val="num" w:pos="6726"/>
        </w:tabs>
        <w:ind w:left="6726" w:hanging="360"/>
      </w:pPr>
      <w:rPr>
        <w:rFonts w:ascii="Wingdings" w:hAnsi="Wingdings" w:hint="default"/>
        <w:sz w:val="20"/>
      </w:rPr>
    </w:lvl>
  </w:abstractNum>
  <w:abstractNum w:abstractNumId="11" w15:restartNumberingAfterBreak="0">
    <w:nsid w:val="254D318A"/>
    <w:multiLevelType w:val="hybridMultilevel"/>
    <w:tmpl w:val="F0767370"/>
    <w:lvl w:ilvl="0" w:tplc="E3643946">
      <w:numFmt w:val="bullet"/>
      <w:lvlText w:val="-"/>
      <w:lvlJc w:val="left"/>
      <w:pPr>
        <w:ind w:left="1440" w:hanging="360"/>
      </w:pPr>
      <w:rPr>
        <w:rFonts w:hint="default"/>
      </w:rPr>
    </w:lvl>
    <w:lvl w:ilvl="1" w:tplc="04150003">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2" w15:restartNumberingAfterBreak="0">
    <w:nsid w:val="27A1765F"/>
    <w:multiLevelType w:val="hybridMultilevel"/>
    <w:tmpl w:val="D742ABE2"/>
    <w:lvl w:ilvl="0" w:tplc="04150001">
      <w:start w:val="1"/>
      <w:numFmt w:val="bullet"/>
      <w:lvlText w:val=""/>
      <w:lvlJc w:val="left"/>
      <w:pPr>
        <w:ind w:left="360" w:hanging="360"/>
      </w:pPr>
      <w:rPr>
        <w:rFonts w:ascii="Symbol" w:hAnsi="Symbol" w:hint="default"/>
        <w:b w:val="0"/>
      </w:rPr>
    </w:lvl>
    <w:lvl w:ilvl="1" w:tplc="04150019">
      <w:start w:val="1"/>
      <w:numFmt w:val="lowerLetter"/>
      <w:lvlText w:val="%2."/>
      <w:lvlJc w:val="left"/>
      <w:pPr>
        <w:ind w:left="2292" w:hanging="360"/>
      </w:pPr>
    </w:lvl>
    <w:lvl w:ilvl="2" w:tplc="0415001B">
      <w:start w:val="1"/>
      <w:numFmt w:val="lowerRoman"/>
      <w:lvlText w:val="%3."/>
      <w:lvlJc w:val="right"/>
      <w:pPr>
        <w:ind w:left="3012" w:hanging="180"/>
      </w:pPr>
    </w:lvl>
    <w:lvl w:ilvl="3" w:tplc="0415000F">
      <w:start w:val="1"/>
      <w:numFmt w:val="decimal"/>
      <w:lvlText w:val="%4."/>
      <w:lvlJc w:val="left"/>
      <w:pPr>
        <w:ind w:left="3732" w:hanging="360"/>
      </w:pPr>
    </w:lvl>
    <w:lvl w:ilvl="4" w:tplc="04150019">
      <w:start w:val="1"/>
      <w:numFmt w:val="lowerLetter"/>
      <w:lvlText w:val="%5."/>
      <w:lvlJc w:val="left"/>
      <w:pPr>
        <w:ind w:left="4452" w:hanging="360"/>
      </w:pPr>
    </w:lvl>
    <w:lvl w:ilvl="5" w:tplc="0415001B">
      <w:start w:val="1"/>
      <w:numFmt w:val="lowerRoman"/>
      <w:lvlText w:val="%6."/>
      <w:lvlJc w:val="right"/>
      <w:pPr>
        <w:ind w:left="5172" w:hanging="180"/>
      </w:pPr>
    </w:lvl>
    <w:lvl w:ilvl="6" w:tplc="0415000F">
      <w:start w:val="1"/>
      <w:numFmt w:val="decimal"/>
      <w:lvlText w:val="%7."/>
      <w:lvlJc w:val="left"/>
      <w:pPr>
        <w:ind w:left="5892" w:hanging="360"/>
      </w:pPr>
    </w:lvl>
    <w:lvl w:ilvl="7" w:tplc="04150019">
      <w:start w:val="1"/>
      <w:numFmt w:val="lowerLetter"/>
      <w:lvlText w:val="%8."/>
      <w:lvlJc w:val="left"/>
      <w:pPr>
        <w:ind w:left="6612" w:hanging="360"/>
      </w:pPr>
    </w:lvl>
    <w:lvl w:ilvl="8" w:tplc="0415001B">
      <w:start w:val="1"/>
      <w:numFmt w:val="lowerRoman"/>
      <w:lvlText w:val="%9."/>
      <w:lvlJc w:val="right"/>
      <w:pPr>
        <w:ind w:left="7332" w:hanging="180"/>
      </w:pPr>
    </w:lvl>
  </w:abstractNum>
  <w:abstractNum w:abstractNumId="13" w15:restartNumberingAfterBreak="0">
    <w:nsid w:val="2FB73698"/>
    <w:multiLevelType w:val="multilevel"/>
    <w:tmpl w:val="47CE2988"/>
    <w:lvl w:ilvl="0">
      <w:start w:val="1"/>
      <w:numFmt w:val="bullet"/>
      <w:lvlText w:val=""/>
      <w:lvlJc w:val="left"/>
      <w:pPr>
        <w:ind w:left="1212" w:hanging="360"/>
      </w:pPr>
      <w:rPr>
        <w:rFonts w:ascii="Symbol" w:hAnsi="Symbol" w:cs="Symbol" w:hint="default"/>
        <w:b/>
        <w:sz w:val="22"/>
      </w:rPr>
    </w:lvl>
    <w:lvl w:ilvl="1">
      <w:start w:val="1"/>
      <w:numFmt w:val="lowerLetter"/>
      <w:lvlText w:val="%2."/>
      <w:lvlJc w:val="left"/>
      <w:pPr>
        <w:ind w:left="2292" w:hanging="360"/>
      </w:pPr>
    </w:lvl>
    <w:lvl w:ilvl="2">
      <w:start w:val="1"/>
      <w:numFmt w:val="lowerRoman"/>
      <w:lvlText w:val="%3."/>
      <w:lvlJc w:val="right"/>
      <w:pPr>
        <w:ind w:left="3012" w:hanging="180"/>
      </w:pPr>
    </w:lvl>
    <w:lvl w:ilvl="3">
      <w:start w:val="1"/>
      <w:numFmt w:val="decimal"/>
      <w:lvlText w:val="%4."/>
      <w:lvlJc w:val="left"/>
      <w:pPr>
        <w:ind w:left="3732" w:hanging="360"/>
      </w:pPr>
    </w:lvl>
    <w:lvl w:ilvl="4">
      <w:start w:val="1"/>
      <w:numFmt w:val="lowerLetter"/>
      <w:lvlText w:val="%5."/>
      <w:lvlJc w:val="left"/>
      <w:pPr>
        <w:ind w:left="4452" w:hanging="360"/>
      </w:pPr>
    </w:lvl>
    <w:lvl w:ilvl="5">
      <w:start w:val="1"/>
      <w:numFmt w:val="lowerRoman"/>
      <w:lvlText w:val="%6."/>
      <w:lvlJc w:val="right"/>
      <w:pPr>
        <w:ind w:left="5172" w:hanging="180"/>
      </w:pPr>
    </w:lvl>
    <w:lvl w:ilvl="6">
      <w:start w:val="1"/>
      <w:numFmt w:val="decimal"/>
      <w:lvlText w:val="%7."/>
      <w:lvlJc w:val="left"/>
      <w:pPr>
        <w:ind w:left="5892" w:hanging="360"/>
      </w:pPr>
    </w:lvl>
    <w:lvl w:ilvl="7">
      <w:start w:val="1"/>
      <w:numFmt w:val="lowerLetter"/>
      <w:lvlText w:val="%8."/>
      <w:lvlJc w:val="left"/>
      <w:pPr>
        <w:ind w:left="6612" w:hanging="360"/>
      </w:pPr>
    </w:lvl>
    <w:lvl w:ilvl="8">
      <w:start w:val="1"/>
      <w:numFmt w:val="lowerRoman"/>
      <w:lvlText w:val="%9."/>
      <w:lvlJc w:val="right"/>
      <w:pPr>
        <w:ind w:left="7332" w:hanging="180"/>
      </w:pPr>
    </w:lvl>
  </w:abstractNum>
  <w:abstractNum w:abstractNumId="14" w15:restartNumberingAfterBreak="0">
    <w:nsid w:val="2FF45920"/>
    <w:multiLevelType w:val="hybridMultilevel"/>
    <w:tmpl w:val="E02CAC34"/>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30B42E90"/>
    <w:multiLevelType w:val="hybridMultilevel"/>
    <w:tmpl w:val="D242A5E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3B7E12F8"/>
    <w:multiLevelType w:val="hybridMultilevel"/>
    <w:tmpl w:val="D242A5E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3C2E63D7"/>
    <w:multiLevelType w:val="hybridMultilevel"/>
    <w:tmpl w:val="4D1E00D0"/>
    <w:lvl w:ilvl="0" w:tplc="E3643946">
      <w:numFmt w:val="bullet"/>
      <w:lvlText w:val="-"/>
      <w:lvlJc w:val="left"/>
      <w:pPr>
        <w:ind w:left="1440" w:hanging="360"/>
      </w:pPr>
      <w:rPr>
        <w:rFonts w:hint="default"/>
      </w:rPr>
    </w:lvl>
    <w:lvl w:ilvl="1" w:tplc="04150003">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8" w15:restartNumberingAfterBreak="0">
    <w:nsid w:val="41727873"/>
    <w:multiLevelType w:val="hybridMultilevel"/>
    <w:tmpl w:val="33ACAFBA"/>
    <w:lvl w:ilvl="0" w:tplc="6FC2DE9C">
      <w:start w:val="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42574EE4"/>
    <w:multiLevelType w:val="multilevel"/>
    <w:tmpl w:val="EDA433AE"/>
    <w:lvl w:ilvl="0">
      <w:start w:val="1"/>
      <w:numFmt w:val="decimal"/>
      <w:lvlText w:val="%1."/>
      <w:lvlJc w:val="left"/>
      <w:pPr>
        <w:tabs>
          <w:tab w:val="num" w:pos="360"/>
        </w:tabs>
        <w:ind w:left="360" w:hanging="360"/>
      </w:pPr>
      <w:rPr>
        <w:rFonts w:asciiTheme="majorHAnsi" w:hAnsiTheme="majorHAnsi"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0" w15:restartNumberingAfterBreak="0">
    <w:nsid w:val="469931FB"/>
    <w:multiLevelType w:val="multilevel"/>
    <w:tmpl w:val="47E0BD6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7B9466D"/>
    <w:multiLevelType w:val="hybridMultilevel"/>
    <w:tmpl w:val="C25CC2B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48867D22"/>
    <w:multiLevelType w:val="hybridMultilevel"/>
    <w:tmpl w:val="D242A5E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4ADF1765"/>
    <w:multiLevelType w:val="hybridMultilevel"/>
    <w:tmpl w:val="AD807EB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53773EE4"/>
    <w:multiLevelType w:val="multilevel"/>
    <w:tmpl w:val="C20A81C0"/>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cs="Wingdings" w:hint="default"/>
        <w:b/>
        <w:sz w:val="22"/>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5" w15:restartNumberingAfterBreak="0">
    <w:nsid w:val="57286C6D"/>
    <w:multiLevelType w:val="hybridMultilevel"/>
    <w:tmpl w:val="26E69FC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57906742"/>
    <w:multiLevelType w:val="hybridMultilevel"/>
    <w:tmpl w:val="77125AB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5D5B3DD7"/>
    <w:multiLevelType w:val="hybridMultilevel"/>
    <w:tmpl w:val="552600D6"/>
    <w:lvl w:ilvl="0" w:tplc="1A48C592">
      <w:numFmt w:val="bullet"/>
      <w:lvlText w:val="-"/>
      <w:lvlJc w:val="left"/>
      <w:pPr>
        <w:ind w:left="720" w:hanging="360"/>
      </w:p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8" w15:restartNumberingAfterBreak="0">
    <w:nsid w:val="5DFD6DD3"/>
    <w:multiLevelType w:val="multilevel"/>
    <w:tmpl w:val="0A9094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26C0635"/>
    <w:multiLevelType w:val="hybridMultilevel"/>
    <w:tmpl w:val="8E5261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63587C3D"/>
    <w:multiLevelType w:val="hybridMultilevel"/>
    <w:tmpl w:val="E6AC0CE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687E0708"/>
    <w:multiLevelType w:val="multilevel"/>
    <w:tmpl w:val="EA8CAB56"/>
    <w:styleLink w:val="WWNum18"/>
    <w:lvl w:ilvl="0">
      <w:numFmt w:val="bullet"/>
      <w:lvlText w:val=""/>
      <w:lvlJc w:val="left"/>
      <w:rPr>
        <w:rFonts w:ascii="Symbol" w:hAnsi="Symbol"/>
        <w:sz w:val="20"/>
      </w:rPr>
    </w:lvl>
    <w:lvl w:ilvl="1">
      <w:numFmt w:val="bullet"/>
      <w:lvlText w:val="o"/>
      <w:lvlJc w:val="left"/>
      <w:rPr>
        <w:rFonts w:ascii="Courier New" w:hAnsi="Courier New" w:cs="Times New Roman"/>
        <w:sz w:val="20"/>
      </w:rPr>
    </w:lvl>
    <w:lvl w:ilvl="2">
      <w:numFmt w:val="bullet"/>
      <w:lvlText w:val=""/>
      <w:lvlJc w:val="left"/>
      <w:rPr>
        <w:rFonts w:ascii="Wingdings" w:hAnsi="Wingdings"/>
        <w:sz w:val="20"/>
      </w:rPr>
    </w:lvl>
    <w:lvl w:ilvl="3">
      <w:numFmt w:val="bullet"/>
      <w:lvlText w:val=""/>
      <w:lvlJc w:val="left"/>
      <w:rPr>
        <w:rFonts w:ascii="Wingdings" w:hAnsi="Wingdings"/>
        <w:sz w:val="20"/>
      </w:rPr>
    </w:lvl>
    <w:lvl w:ilvl="4">
      <w:numFmt w:val="bullet"/>
      <w:lvlText w:val=""/>
      <w:lvlJc w:val="left"/>
      <w:rPr>
        <w:rFonts w:ascii="Wingdings" w:hAnsi="Wingdings"/>
        <w:sz w:val="20"/>
      </w:rPr>
    </w:lvl>
    <w:lvl w:ilvl="5">
      <w:numFmt w:val="bullet"/>
      <w:lvlText w:val=""/>
      <w:lvlJc w:val="left"/>
      <w:rPr>
        <w:rFonts w:ascii="Wingdings" w:hAnsi="Wingdings"/>
        <w:sz w:val="20"/>
      </w:rPr>
    </w:lvl>
    <w:lvl w:ilvl="6">
      <w:numFmt w:val="bullet"/>
      <w:lvlText w:val=""/>
      <w:lvlJc w:val="left"/>
      <w:rPr>
        <w:rFonts w:ascii="Wingdings" w:hAnsi="Wingdings"/>
        <w:sz w:val="20"/>
      </w:rPr>
    </w:lvl>
    <w:lvl w:ilvl="7">
      <w:numFmt w:val="bullet"/>
      <w:lvlText w:val=""/>
      <w:lvlJc w:val="left"/>
      <w:rPr>
        <w:rFonts w:ascii="Wingdings" w:hAnsi="Wingdings"/>
        <w:sz w:val="20"/>
      </w:rPr>
    </w:lvl>
    <w:lvl w:ilvl="8">
      <w:numFmt w:val="bullet"/>
      <w:lvlText w:val=""/>
      <w:lvlJc w:val="left"/>
      <w:rPr>
        <w:rFonts w:ascii="Wingdings" w:hAnsi="Wingdings"/>
        <w:sz w:val="20"/>
      </w:rPr>
    </w:lvl>
  </w:abstractNum>
  <w:abstractNum w:abstractNumId="32" w15:restartNumberingAfterBreak="0">
    <w:nsid w:val="6BBB2B05"/>
    <w:multiLevelType w:val="hybridMultilevel"/>
    <w:tmpl w:val="CFE4E002"/>
    <w:lvl w:ilvl="0" w:tplc="04150001">
      <w:start w:val="1"/>
      <w:numFmt w:val="bullet"/>
      <w:lvlText w:val=""/>
      <w:lvlJc w:val="left"/>
      <w:pPr>
        <w:ind w:left="735" w:hanging="375"/>
      </w:pPr>
      <w:rPr>
        <w:rFonts w:ascii="Symbol" w:hAnsi="Symbol" w:hint="default"/>
      </w:rPr>
    </w:lvl>
    <w:lvl w:ilvl="1" w:tplc="04150003" w:tentative="1">
      <w:start w:val="1"/>
      <w:numFmt w:val="lowerLetter"/>
      <w:lvlText w:val="%2."/>
      <w:lvlJc w:val="left"/>
      <w:pPr>
        <w:ind w:left="1440" w:hanging="360"/>
      </w:pPr>
    </w:lvl>
    <w:lvl w:ilvl="2" w:tplc="04150005" w:tentative="1">
      <w:start w:val="1"/>
      <w:numFmt w:val="lowerRoman"/>
      <w:lvlText w:val="%3."/>
      <w:lvlJc w:val="right"/>
      <w:pPr>
        <w:ind w:left="2160" w:hanging="180"/>
      </w:pPr>
    </w:lvl>
    <w:lvl w:ilvl="3" w:tplc="04150001" w:tentative="1">
      <w:start w:val="1"/>
      <w:numFmt w:val="decimal"/>
      <w:lvlText w:val="%4."/>
      <w:lvlJc w:val="left"/>
      <w:pPr>
        <w:ind w:left="2880" w:hanging="360"/>
      </w:pPr>
    </w:lvl>
    <w:lvl w:ilvl="4" w:tplc="04150003" w:tentative="1">
      <w:start w:val="1"/>
      <w:numFmt w:val="lowerLetter"/>
      <w:lvlText w:val="%5."/>
      <w:lvlJc w:val="left"/>
      <w:pPr>
        <w:ind w:left="3600" w:hanging="360"/>
      </w:pPr>
    </w:lvl>
    <w:lvl w:ilvl="5" w:tplc="04150005" w:tentative="1">
      <w:start w:val="1"/>
      <w:numFmt w:val="lowerRoman"/>
      <w:lvlText w:val="%6."/>
      <w:lvlJc w:val="right"/>
      <w:pPr>
        <w:ind w:left="4320" w:hanging="180"/>
      </w:pPr>
    </w:lvl>
    <w:lvl w:ilvl="6" w:tplc="04150001" w:tentative="1">
      <w:start w:val="1"/>
      <w:numFmt w:val="decimal"/>
      <w:lvlText w:val="%7."/>
      <w:lvlJc w:val="left"/>
      <w:pPr>
        <w:ind w:left="5040" w:hanging="360"/>
      </w:pPr>
    </w:lvl>
    <w:lvl w:ilvl="7" w:tplc="04150003" w:tentative="1">
      <w:start w:val="1"/>
      <w:numFmt w:val="lowerLetter"/>
      <w:lvlText w:val="%8."/>
      <w:lvlJc w:val="left"/>
      <w:pPr>
        <w:ind w:left="5760" w:hanging="360"/>
      </w:pPr>
    </w:lvl>
    <w:lvl w:ilvl="8" w:tplc="04150005" w:tentative="1">
      <w:start w:val="1"/>
      <w:numFmt w:val="lowerRoman"/>
      <w:lvlText w:val="%9."/>
      <w:lvlJc w:val="right"/>
      <w:pPr>
        <w:ind w:left="6480" w:hanging="180"/>
      </w:pPr>
    </w:lvl>
  </w:abstractNum>
  <w:abstractNum w:abstractNumId="33" w15:restartNumberingAfterBreak="0">
    <w:nsid w:val="6D1C10FA"/>
    <w:multiLevelType w:val="hybridMultilevel"/>
    <w:tmpl w:val="12BE821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6EEA4ED8"/>
    <w:multiLevelType w:val="hybridMultilevel"/>
    <w:tmpl w:val="02EA40CA"/>
    <w:lvl w:ilvl="0" w:tplc="E3643946">
      <w:numFmt w:val="bullet"/>
      <w:lvlText w:val="-"/>
      <w:lvlJc w:val="left"/>
      <w:pPr>
        <w:ind w:left="1440" w:hanging="360"/>
      </w:pPr>
      <w:rPr>
        <w:rFonts w:hint="default"/>
      </w:rPr>
    </w:lvl>
    <w:lvl w:ilvl="1" w:tplc="04150003">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start w:val="1"/>
      <w:numFmt w:val="bullet"/>
      <w:lvlText w:val="o"/>
      <w:lvlJc w:val="left"/>
      <w:pPr>
        <w:ind w:left="4320" w:hanging="360"/>
      </w:pPr>
      <w:rPr>
        <w:rFonts w:ascii="Courier New" w:hAnsi="Courier New" w:cs="Courier New" w:hint="default"/>
      </w:rPr>
    </w:lvl>
    <w:lvl w:ilvl="5" w:tplc="04150005">
      <w:start w:val="1"/>
      <w:numFmt w:val="bullet"/>
      <w:lvlText w:val=""/>
      <w:lvlJc w:val="left"/>
      <w:pPr>
        <w:ind w:left="5040" w:hanging="360"/>
      </w:pPr>
      <w:rPr>
        <w:rFonts w:ascii="Wingdings" w:hAnsi="Wingdings" w:hint="default"/>
      </w:rPr>
    </w:lvl>
    <w:lvl w:ilvl="6" w:tplc="04150001">
      <w:start w:val="1"/>
      <w:numFmt w:val="bullet"/>
      <w:lvlText w:val=""/>
      <w:lvlJc w:val="left"/>
      <w:pPr>
        <w:ind w:left="5760" w:hanging="360"/>
      </w:pPr>
      <w:rPr>
        <w:rFonts w:ascii="Symbol" w:hAnsi="Symbol" w:hint="default"/>
      </w:rPr>
    </w:lvl>
    <w:lvl w:ilvl="7" w:tplc="04150003">
      <w:start w:val="1"/>
      <w:numFmt w:val="bullet"/>
      <w:lvlText w:val="o"/>
      <w:lvlJc w:val="left"/>
      <w:pPr>
        <w:ind w:left="6480" w:hanging="360"/>
      </w:pPr>
      <w:rPr>
        <w:rFonts w:ascii="Courier New" w:hAnsi="Courier New" w:cs="Courier New" w:hint="default"/>
      </w:rPr>
    </w:lvl>
    <w:lvl w:ilvl="8" w:tplc="04150005">
      <w:start w:val="1"/>
      <w:numFmt w:val="bullet"/>
      <w:lvlText w:val=""/>
      <w:lvlJc w:val="left"/>
      <w:pPr>
        <w:ind w:left="7200" w:hanging="360"/>
      </w:pPr>
      <w:rPr>
        <w:rFonts w:ascii="Wingdings" w:hAnsi="Wingdings" w:hint="default"/>
      </w:rPr>
    </w:lvl>
  </w:abstractNum>
  <w:abstractNum w:abstractNumId="35" w15:restartNumberingAfterBreak="0">
    <w:nsid w:val="771414A9"/>
    <w:multiLevelType w:val="multilevel"/>
    <w:tmpl w:val="B99ABF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83D0CD8"/>
    <w:multiLevelType w:val="hybridMultilevel"/>
    <w:tmpl w:val="586241B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79C014CD"/>
    <w:multiLevelType w:val="hybridMultilevel"/>
    <w:tmpl w:val="26E69FC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7DA33CFF"/>
    <w:multiLevelType w:val="multilevel"/>
    <w:tmpl w:val="6C74185C"/>
    <w:lvl w:ilvl="0">
      <w:numFmt w:val="bullet"/>
      <w:lvlText w:val=""/>
      <w:lvlJc w:val="left"/>
      <w:pPr>
        <w:ind w:left="1212" w:hanging="360"/>
      </w:pPr>
      <w:rPr>
        <w:rFonts w:ascii="Symbol" w:hAnsi="Symbol"/>
        <w:b w:val="0"/>
      </w:rPr>
    </w:lvl>
    <w:lvl w:ilvl="1">
      <w:start w:val="1"/>
      <w:numFmt w:val="lowerLetter"/>
      <w:lvlText w:val="%2."/>
      <w:lvlJc w:val="left"/>
      <w:pPr>
        <w:ind w:left="2292" w:hanging="360"/>
      </w:pPr>
    </w:lvl>
    <w:lvl w:ilvl="2">
      <w:start w:val="1"/>
      <w:numFmt w:val="lowerRoman"/>
      <w:lvlText w:val="%3."/>
      <w:lvlJc w:val="right"/>
      <w:pPr>
        <w:ind w:left="3012" w:hanging="180"/>
      </w:pPr>
    </w:lvl>
    <w:lvl w:ilvl="3">
      <w:start w:val="1"/>
      <w:numFmt w:val="decimal"/>
      <w:lvlText w:val="%4."/>
      <w:lvlJc w:val="left"/>
      <w:pPr>
        <w:ind w:left="3732" w:hanging="360"/>
      </w:pPr>
    </w:lvl>
    <w:lvl w:ilvl="4">
      <w:start w:val="1"/>
      <w:numFmt w:val="lowerLetter"/>
      <w:lvlText w:val="%5."/>
      <w:lvlJc w:val="left"/>
      <w:pPr>
        <w:ind w:left="4452" w:hanging="360"/>
      </w:pPr>
    </w:lvl>
    <w:lvl w:ilvl="5">
      <w:start w:val="1"/>
      <w:numFmt w:val="lowerRoman"/>
      <w:lvlText w:val="%6."/>
      <w:lvlJc w:val="right"/>
      <w:pPr>
        <w:ind w:left="5172" w:hanging="180"/>
      </w:pPr>
    </w:lvl>
    <w:lvl w:ilvl="6">
      <w:start w:val="1"/>
      <w:numFmt w:val="decimal"/>
      <w:lvlText w:val="%7."/>
      <w:lvlJc w:val="left"/>
      <w:pPr>
        <w:ind w:left="5892" w:hanging="360"/>
      </w:pPr>
    </w:lvl>
    <w:lvl w:ilvl="7">
      <w:start w:val="1"/>
      <w:numFmt w:val="lowerLetter"/>
      <w:lvlText w:val="%8."/>
      <w:lvlJc w:val="left"/>
      <w:pPr>
        <w:ind w:left="6612" w:hanging="360"/>
      </w:pPr>
    </w:lvl>
    <w:lvl w:ilvl="8">
      <w:start w:val="1"/>
      <w:numFmt w:val="lowerRoman"/>
      <w:lvlText w:val="%9."/>
      <w:lvlJc w:val="right"/>
      <w:pPr>
        <w:ind w:left="7332" w:hanging="180"/>
      </w:pPr>
    </w:lvl>
  </w:abstractNum>
  <w:abstractNum w:abstractNumId="39" w15:restartNumberingAfterBreak="0">
    <w:nsid w:val="7FD725CE"/>
    <w:multiLevelType w:val="hybridMultilevel"/>
    <w:tmpl w:val="3DBCA47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36"/>
  </w:num>
  <w:num w:numId="2">
    <w:abstractNumId w:val="14"/>
  </w:num>
  <w:num w:numId="3">
    <w:abstractNumId w:val="7"/>
  </w:num>
  <w:num w:numId="4">
    <w:abstractNumId w:val="5"/>
  </w:num>
  <w:num w:numId="5">
    <w:abstractNumId w:val="31"/>
  </w:num>
  <w:num w:numId="6">
    <w:abstractNumId w:val="5"/>
  </w:num>
  <w:num w:numId="7">
    <w:abstractNumId w:val="5"/>
  </w:num>
  <w:num w:numId="8">
    <w:abstractNumId w:val="38"/>
  </w:num>
  <w:num w:numId="9">
    <w:abstractNumId w:val="27"/>
  </w:num>
  <w:num w:numId="10">
    <w:abstractNumId w:val="33"/>
  </w:num>
  <w:num w:numId="11">
    <w:abstractNumId w:val="19"/>
    <w:lvlOverride w:ilvl="0">
      <w:startOverride w:val="1"/>
    </w:lvlOverride>
  </w:num>
  <w:num w:numId="12">
    <w:abstractNumId w:val="13"/>
  </w:num>
  <w:num w:numId="13">
    <w:abstractNumId w:val="24"/>
  </w:num>
  <w:num w:numId="14">
    <w:abstractNumId w:val="34"/>
  </w:num>
  <w:num w:numId="15">
    <w:abstractNumId w:val="11"/>
  </w:num>
  <w:num w:numId="16">
    <w:abstractNumId w:val="17"/>
  </w:num>
  <w:num w:numId="17">
    <w:abstractNumId w:val="37"/>
  </w:num>
  <w:num w:numId="18">
    <w:abstractNumId w:val="23"/>
  </w:num>
  <w:num w:numId="19">
    <w:abstractNumId w:val="1"/>
  </w:num>
  <w:num w:numId="20">
    <w:abstractNumId w:val="26"/>
  </w:num>
  <w:num w:numId="21">
    <w:abstractNumId w:val="25"/>
  </w:num>
  <w:num w:numId="22">
    <w:abstractNumId w:val="10"/>
  </w:num>
  <w:num w:numId="23">
    <w:abstractNumId w:val="28"/>
  </w:num>
  <w:num w:numId="24">
    <w:abstractNumId w:val="35"/>
  </w:num>
  <w:num w:numId="25">
    <w:abstractNumId w:val="8"/>
  </w:num>
  <w:num w:numId="26">
    <w:abstractNumId w:val="29"/>
  </w:num>
  <w:num w:numId="27">
    <w:abstractNumId w:val="32"/>
  </w:num>
  <w:num w:numId="28">
    <w:abstractNumId w:val="0"/>
    <w:lvlOverride w:ilvl="0">
      <w:lvl w:ilvl="0">
        <w:start w:val="1"/>
        <w:numFmt w:val="bullet"/>
        <w:lvlText w:val="%1"/>
        <w:legacy w:legacy="1" w:legacySpace="0" w:legacyIndent="0"/>
        <w:lvlJc w:val="left"/>
        <w:rPr>
          <w:rFonts w:ascii="Symbol" w:hAnsi="Symbol" w:hint="default"/>
        </w:rPr>
      </w:lvl>
    </w:lvlOverride>
  </w:num>
  <w:num w:numId="29">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6"/>
  </w:num>
  <w:num w:numId="31">
    <w:abstractNumId w:val="21"/>
  </w:num>
  <w:num w:numId="32">
    <w:abstractNumId w:val="18"/>
  </w:num>
  <w:num w:numId="33">
    <w:abstractNumId w:val="34"/>
  </w:num>
  <w:num w:numId="34">
    <w:abstractNumId w:val="17"/>
  </w:num>
  <w:num w:numId="35">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0"/>
  </w:num>
  <w:num w:numId="38">
    <w:abstractNumId w:val="39"/>
  </w:num>
  <w:num w:numId="39">
    <w:abstractNumId w:val="3"/>
  </w:num>
  <w:num w:numId="40">
    <w:abstractNumId w:val="15"/>
  </w:num>
  <w:num w:numId="41">
    <w:abstractNumId w:val="2"/>
  </w:num>
  <w:num w:numId="42">
    <w:abstractNumId w:val="22"/>
  </w:num>
  <w:num w:numId="43">
    <w:abstractNumId w:val="16"/>
  </w:num>
  <w:num w:numId="44">
    <w:abstractNumId w:val="9"/>
  </w:num>
  <w:num w:numId="45">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0"/>
  </w:num>
  <w:num w:numId="4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efaultTabStop w:val="708"/>
  <w:hyphenationZone w:val="425"/>
  <w:characterSpacingControl w:val="doNotCompress"/>
  <w:hdrShapeDefaults>
    <o:shapedefaults v:ext="edit" spidmax="5122"/>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C2A0A"/>
    <w:rsid w:val="0000330E"/>
    <w:rsid w:val="00004466"/>
    <w:rsid w:val="00013BA8"/>
    <w:rsid w:val="0001650D"/>
    <w:rsid w:val="00016F75"/>
    <w:rsid w:val="000173D2"/>
    <w:rsid w:val="000204E8"/>
    <w:rsid w:val="000255FD"/>
    <w:rsid w:val="00025F84"/>
    <w:rsid w:val="000301A2"/>
    <w:rsid w:val="00037541"/>
    <w:rsid w:val="000375C1"/>
    <w:rsid w:val="00040D77"/>
    <w:rsid w:val="00047958"/>
    <w:rsid w:val="00053211"/>
    <w:rsid w:val="000556F9"/>
    <w:rsid w:val="00055CD3"/>
    <w:rsid w:val="00057D9F"/>
    <w:rsid w:val="0007053A"/>
    <w:rsid w:val="00071797"/>
    <w:rsid w:val="000720DD"/>
    <w:rsid w:val="000720FB"/>
    <w:rsid w:val="00084FFC"/>
    <w:rsid w:val="00091B07"/>
    <w:rsid w:val="0009584B"/>
    <w:rsid w:val="000A44BD"/>
    <w:rsid w:val="000A4980"/>
    <w:rsid w:val="000A7390"/>
    <w:rsid w:val="000B0C8B"/>
    <w:rsid w:val="000C7C8C"/>
    <w:rsid w:val="000D0C23"/>
    <w:rsid w:val="000D125B"/>
    <w:rsid w:val="000D3C09"/>
    <w:rsid w:val="000D60FC"/>
    <w:rsid w:val="000E5BFE"/>
    <w:rsid w:val="000E5DC4"/>
    <w:rsid w:val="000E6905"/>
    <w:rsid w:val="000F78DD"/>
    <w:rsid w:val="001020D7"/>
    <w:rsid w:val="0010617A"/>
    <w:rsid w:val="00114FAB"/>
    <w:rsid w:val="001334CC"/>
    <w:rsid w:val="001365F1"/>
    <w:rsid w:val="00137747"/>
    <w:rsid w:val="00144E20"/>
    <w:rsid w:val="00150C9F"/>
    <w:rsid w:val="001529C7"/>
    <w:rsid w:val="00157D5C"/>
    <w:rsid w:val="00164E9E"/>
    <w:rsid w:val="0016604B"/>
    <w:rsid w:val="0017143E"/>
    <w:rsid w:val="0017182D"/>
    <w:rsid w:val="0017354B"/>
    <w:rsid w:val="00175244"/>
    <w:rsid w:val="0017569B"/>
    <w:rsid w:val="00183677"/>
    <w:rsid w:val="00184B6A"/>
    <w:rsid w:val="00186C42"/>
    <w:rsid w:val="001942BD"/>
    <w:rsid w:val="001A423A"/>
    <w:rsid w:val="001A6888"/>
    <w:rsid w:val="001B0C3E"/>
    <w:rsid w:val="001B2185"/>
    <w:rsid w:val="001C0673"/>
    <w:rsid w:val="001C110F"/>
    <w:rsid w:val="001C5C70"/>
    <w:rsid w:val="001C7CF1"/>
    <w:rsid w:val="001D6583"/>
    <w:rsid w:val="001E5856"/>
    <w:rsid w:val="001E68E1"/>
    <w:rsid w:val="001F13F9"/>
    <w:rsid w:val="002050F8"/>
    <w:rsid w:val="0020579C"/>
    <w:rsid w:val="00240B05"/>
    <w:rsid w:val="00243711"/>
    <w:rsid w:val="0024722C"/>
    <w:rsid w:val="00254944"/>
    <w:rsid w:val="002653A6"/>
    <w:rsid w:val="0027321E"/>
    <w:rsid w:val="0027408F"/>
    <w:rsid w:val="00274489"/>
    <w:rsid w:val="0027542C"/>
    <w:rsid w:val="002778A1"/>
    <w:rsid w:val="00280652"/>
    <w:rsid w:val="002865DF"/>
    <w:rsid w:val="00286BE1"/>
    <w:rsid w:val="00291AF0"/>
    <w:rsid w:val="0029661E"/>
    <w:rsid w:val="002A2166"/>
    <w:rsid w:val="002A5A7D"/>
    <w:rsid w:val="002A63BE"/>
    <w:rsid w:val="002B1B29"/>
    <w:rsid w:val="002C4A93"/>
    <w:rsid w:val="002D16FA"/>
    <w:rsid w:val="002D196B"/>
    <w:rsid w:val="002D40AB"/>
    <w:rsid w:val="002D5B36"/>
    <w:rsid w:val="002E1345"/>
    <w:rsid w:val="002E39E6"/>
    <w:rsid w:val="002E684F"/>
    <w:rsid w:val="002E7A3C"/>
    <w:rsid w:val="002F3614"/>
    <w:rsid w:val="002F5A59"/>
    <w:rsid w:val="002F6618"/>
    <w:rsid w:val="002F7EA8"/>
    <w:rsid w:val="00302EDC"/>
    <w:rsid w:val="00303707"/>
    <w:rsid w:val="0031453C"/>
    <w:rsid w:val="00316137"/>
    <w:rsid w:val="00320924"/>
    <w:rsid w:val="00322E7B"/>
    <w:rsid w:val="00322E94"/>
    <w:rsid w:val="00325940"/>
    <w:rsid w:val="00346767"/>
    <w:rsid w:val="00346FB7"/>
    <w:rsid w:val="00351F92"/>
    <w:rsid w:val="00354A56"/>
    <w:rsid w:val="003666EA"/>
    <w:rsid w:val="00373085"/>
    <w:rsid w:val="003A6A8C"/>
    <w:rsid w:val="003B363E"/>
    <w:rsid w:val="003B558D"/>
    <w:rsid w:val="003C253F"/>
    <w:rsid w:val="003C25ED"/>
    <w:rsid w:val="003C2E8A"/>
    <w:rsid w:val="003D0B13"/>
    <w:rsid w:val="003D33BB"/>
    <w:rsid w:val="003D636D"/>
    <w:rsid w:val="003D796F"/>
    <w:rsid w:val="003F31F8"/>
    <w:rsid w:val="003F324C"/>
    <w:rsid w:val="003F7F1F"/>
    <w:rsid w:val="00402F6D"/>
    <w:rsid w:val="004108DE"/>
    <w:rsid w:val="00413193"/>
    <w:rsid w:val="00414325"/>
    <w:rsid w:val="00420B58"/>
    <w:rsid w:val="004403B5"/>
    <w:rsid w:val="00464A79"/>
    <w:rsid w:val="004754E2"/>
    <w:rsid w:val="00477E68"/>
    <w:rsid w:val="00480314"/>
    <w:rsid w:val="00482AF5"/>
    <w:rsid w:val="00484F8D"/>
    <w:rsid w:val="004B2015"/>
    <w:rsid w:val="004B5092"/>
    <w:rsid w:val="004C2BB8"/>
    <w:rsid w:val="004C42FE"/>
    <w:rsid w:val="004C627A"/>
    <w:rsid w:val="004D2C9C"/>
    <w:rsid w:val="004D3260"/>
    <w:rsid w:val="004D6135"/>
    <w:rsid w:val="004D7DAB"/>
    <w:rsid w:val="004E1984"/>
    <w:rsid w:val="004E3923"/>
    <w:rsid w:val="004F0B13"/>
    <w:rsid w:val="004F159F"/>
    <w:rsid w:val="004F2E48"/>
    <w:rsid w:val="0050053E"/>
    <w:rsid w:val="00502390"/>
    <w:rsid w:val="0050628F"/>
    <w:rsid w:val="00506751"/>
    <w:rsid w:val="00510E11"/>
    <w:rsid w:val="0051651F"/>
    <w:rsid w:val="0051692F"/>
    <w:rsid w:val="005340A9"/>
    <w:rsid w:val="005400CC"/>
    <w:rsid w:val="00544A3B"/>
    <w:rsid w:val="005507C1"/>
    <w:rsid w:val="00552168"/>
    <w:rsid w:val="00552A54"/>
    <w:rsid w:val="00566919"/>
    <w:rsid w:val="005778AD"/>
    <w:rsid w:val="00583EFC"/>
    <w:rsid w:val="00591B93"/>
    <w:rsid w:val="005936A6"/>
    <w:rsid w:val="00595A35"/>
    <w:rsid w:val="00596BB8"/>
    <w:rsid w:val="005A232A"/>
    <w:rsid w:val="005A2665"/>
    <w:rsid w:val="005A6236"/>
    <w:rsid w:val="005B08A7"/>
    <w:rsid w:val="005B46E4"/>
    <w:rsid w:val="005B7551"/>
    <w:rsid w:val="005B7C83"/>
    <w:rsid w:val="005C15FA"/>
    <w:rsid w:val="005C3FE7"/>
    <w:rsid w:val="005D186B"/>
    <w:rsid w:val="005D261C"/>
    <w:rsid w:val="005D752C"/>
    <w:rsid w:val="005F2626"/>
    <w:rsid w:val="005F3E00"/>
    <w:rsid w:val="005F50DC"/>
    <w:rsid w:val="0061214D"/>
    <w:rsid w:val="00613535"/>
    <w:rsid w:val="00617E96"/>
    <w:rsid w:val="0064317F"/>
    <w:rsid w:val="00650951"/>
    <w:rsid w:val="0065227C"/>
    <w:rsid w:val="00655A63"/>
    <w:rsid w:val="00656032"/>
    <w:rsid w:val="00660BA5"/>
    <w:rsid w:val="0066264D"/>
    <w:rsid w:val="00670A03"/>
    <w:rsid w:val="00680AA1"/>
    <w:rsid w:val="00683BA9"/>
    <w:rsid w:val="00686DBD"/>
    <w:rsid w:val="006A1385"/>
    <w:rsid w:val="006A139E"/>
    <w:rsid w:val="006A2C49"/>
    <w:rsid w:val="006B4D79"/>
    <w:rsid w:val="006B6038"/>
    <w:rsid w:val="006C0F62"/>
    <w:rsid w:val="006C6550"/>
    <w:rsid w:val="006D0A95"/>
    <w:rsid w:val="006F6EDF"/>
    <w:rsid w:val="007118BD"/>
    <w:rsid w:val="00717E9B"/>
    <w:rsid w:val="00720CD7"/>
    <w:rsid w:val="00722280"/>
    <w:rsid w:val="00723676"/>
    <w:rsid w:val="00724BA8"/>
    <w:rsid w:val="0073086A"/>
    <w:rsid w:val="00730B15"/>
    <w:rsid w:val="00740E08"/>
    <w:rsid w:val="00745102"/>
    <w:rsid w:val="00746443"/>
    <w:rsid w:val="00751B8B"/>
    <w:rsid w:val="00764F2F"/>
    <w:rsid w:val="00775869"/>
    <w:rsid w:val="007764F2"/>
    <w:rsid w:val="00784412"/>
    <w:rsid w:val="007863B6"/>
    <w:rsid w:val="00796D86"/>
    <w:rsid w:val="007B0B83"/>
    <w:rsid w:val="007B387E"/>
    <w:rsid w:val="007B6CCE"/>
    <w:rsid w:val="007B7424"/>
    <w:rsid w:val="007C7E74"/>
    <w:rsid w:val="007D348E"/>
    <w:rsid w:val="007D5CBF"/>
    <w:rsid w:val="007D7E3D"/>
    <w:rsid w:val="007E168D"/>
    <w:rsid w:val="007E4EB4"/>
    <w:rsid w:val="007F1F44"/>
    <w:rsid w:val="007F36F0"/>
    <w:rsid w:val="007F690B"/>
    <w:rsid w:val="0080133C"/>
    <w:rsid w:val="0080151E"/>
    <w:rsid w:val="00810DE4"/>
    <w:rsid w:val="00811848"/>
    <w:rsid w:val="0081579D"/>
    <w:rsid w:val="008273B1"/>
    <w:rsid w:val="00830556"/>
    <w:rsid w:val="00851B7B"/>
    <w:rsid w:val="008566D1"/>
    <w:rsid w:val="00860A6B"/>
    <w:rsid w:val="0086277A"/>
    <w:rsid w:val="0087596D"/>
    <w:rsid w:val="008809B9"/>
    <w:rsid w:val="00882CD7"/>
    <w:rsid w:val="00895C21"/>
    <w:rsid w:val="00897D5F"/>
    <w:rsid w:val="008A3999"/>
    <w:rsid w:val="008A4B22"/>
    <w:rsid w:val="008A64A1"/>
    <w:rsid w:val="008B0919"/>
    <w:rsid w:val="008B7875"/>
    <w:rsid w:val="008C0071"/>
    <w:rsid w:val="008D01D8"/>
    <w:rsid w:val="008D30F5"/>
    <w:rsid w:val="008D6A32"/>
    <w:rsid w:val="008E3057"/>
    <w:rsid w:val="008E5BB4"/>
    <w:rsid w:val="009117BC"/>
    <w:rsid w:val="00912CBC"/>
    <w:rsid w:val="009153D2"/>
    <w:rsid w:val="00920BAA"/>
    <w:rsid w:val="00922296"/>
    <w:rsid w:val="00931C1C"/>
    <w:rsid w:val="0094086C"/>
    <w:rsid w:val="0094126D"/>
    <w:rsid w:val="00941D8E"/>
    <w:rsid w:val="00946E29"/>
    <w:rsid w:val="0094741C"/>
    <w:rsid w:val="00952025"/>
    <w:rsid w:val="00962318"/>
    <w:rsid w:val="00962591"/>
    <w:rsid w:val="009714C2"/>
    <w:rsid w:val="009725F8"/>
    <w:rsid w:val="009740BE"/>
    <w:rsid w:val="00985842"/>
    <w:rsid w:val="00990FE3"/>
    <w:rsid w:val="00994A4D"/>
    <w:rsid w:val="009A115F"/>
    <w:rsid w:val="009A556F"/>
    <w:rsid w:val="009B09DA"/>
    <w:rsid w:val="009B3AAC"/>
    <w:rsid w:val="009B5DB8"/>
    <w:rsid w:val="009C25C5"/>
    <w:rsid w:val="009C2C07"/>
    <w:rsid w:val="009C522B"/>
    <w:rsid w:val="009D2750"/>
    <w:rsid w:val="009D4012"/>
    <w:rsid w:val="009E62DD"/>
    <w:rsid w:val="009F1780"/>
    <w:rsid w:val="009F1885"/>
    <w:rsid w:val="009F3022"/>
    <w:rsid w:val="009F3713"/>
    <w:rsid w:val="009F58C1"/>
    <w:rsid w:val="00A00AFB"/>
    <w:rsid w:val="00A02470"/>
    <w:rsid w:val="00A04BCA"/>
    <w:rsid w:val="00A07675"/>
    <w:rsid w:val="00A112E7"/>
    <w:rsid w:val="00A221C1"/>
    <w:rsid w:val="00A228D6"/>
    <w:rsid w:val="00A2473A"/>
    <w:rsid w:val="00A33F7F"/>
    <w:rsid w:val="00A43481"/>
    <w:rsid w:val="00A5181C"/>
    <w:rsid w:val="00A57257"/>
    <w:rsid w:val="00A57C0D"/>
    <w:rsid w:val="00A62F40"/>
    <w:rsid w:val="00A664EA"/>
    <w:rsid w:val="00A673AA"/>
    <w:rsid w:val="00A71F95"/>
    <w:rsid w:val="00A7497D"/>
    <w:rsid w:val="00A77F6F"/>
    <w:rsid w:val="00A8135C"/>
    <w:rsid w:val="00A83C51"/>
    <w:rsid w:val="00A90946"/>
    <w:rsid w:val="00A943B6"/>
    <w:rsid w:val="00A9577C"/>
    <w:rsid w:val="00AA1AD4"/>
    <w:rsid w:val="00AA581F"/>
    <w:rsid w:val="00AA6AC5"/>
    <w:rsid w:val="00AB2D07"/>
    <w:rsid w:val="00AB73BE"/>
    <w:rsid w:val="00AB7EB9"/>
    <w:rsid w:val="00AC19CD"/>
    <w:rsid w:val="00AC7C18"/>
    <w:rsid w:val="00AD1356"/>
    <w:rsid w:val="00AD2AA5"/>
    <w:rsid w:val="00AD5D2A"/>
    <w:rsid w:val="00AD7971"/>
    <w:rsid w:val="00AE0997"/>
    <w:rsid w:val="00AE1B51"/>
    <w:rsid w:val="00AE1BD5"/>
    <w:rsid w:val="00AE34CC"/>
    <w:rsid w:val="00AE3BF0"/>
    <w:rsid w:val="00AE4F8E"/>
    <w:rsid w:val="00AE5DC5"/>
    <w:rsid w:val="00AF0A9A"/>
    <w:rsid w:val="00AF5D94"/>
    <w:rsid w:val="00B03E84"/>
    <w:rsid w:val="00B10A8F"/>
    <w:rsid w:val="00B227EA"/>
    <w:rsid w:val="00B23198"/>
    <w:rsid w:val="00B26323"/>
    <w:rsid w:val="00B26C37"/>
    <w:rsid w:val="00B3018F"/>
    <w:rsid w:val="00B31526"/>
    <w:rsid w:val="00B32E9B"/>
    <w:rsid w:val="00B32FE2"/>
    <w:rsid w:val="00B343B1"/>
    <w:rsid w:val="00B37200"/>
    <w:rsid w:val="00B46A40"/>
    <w:rsid w:val="00B55BA5"/>
    <w:rsid w:val="00B61C62"/>
    <w:rsid w:val="00B64637"/>
    <w:rsid w:val="00B71595"/>
    <w:rsid w:val="00B7763C"/>
    <w:rsid w:val="00B82D42"/>
    <w:rsid w:val="00B85D44"/>
    <w:rsid w:val="00B933A4"/>
    <w:rsid w:val="00B95F74"/>
    <w:rsid w:val="00BA23E8"/>
    <w:rsid w:val="00BA37F4"/>
    <w:rsid w:val="00BB6309"/>
    <w:rsid w:val="00BD07F4"/>
    <w:rsid w:val="00BD3139"/>
    <w:rsid w:val="00BD565F"/>
    <w:rsid w:val="00BD655A"/>
    <w:rsid w:val="00BE2A70"/>
    <w:rsid w:val="00BE7E48"/>
    <w:rsid w:val="00BF2854"/>
    <w:rsid w:val="00BF4DF4"/>
    <w:rsid w:val="00C03D19"/>
    <w:rsid w:val="00C05444"/>
    <w:rsid w:val="00C072A1"/>
    <w:rsid w:val="00C07A4B"/>
    <w:rsid w:val="00C10D31"/>
    <w:rsid w:val="00C16313"/>
    <w:rsid w:val="00C210CD"/>
    <w:rsid w:val="00C24C66"/>
    <w:rsid w:val="00C274C0"/>
    <w:rsid w:val="00C31DEE"/>
    <w:rsid w:val="00C33693"/>
    <w:rsid w:val="00C33F13"/>
    <w:rsid w:val="00C453D5"/>
    <w:rsid w:val="00C51F94"/>
    <w:rsid w:val="00C52585"/>
    <w:rsid w:val="00C60FB6"/>
    <w:rsid w:val="00C610EB"/>
    <w:rsid w:val="00C61442"/>
    <w:rsid w:val="00C62998"/>
    <w:rsid w:val="00C62C3D"/>
    <w:rsid w:val="00C639C5"/>
    <w:rsid w:val="00C64717"/>
    <w:rsid w:val="00C90216"/>
    <w:rsid w:val="00C93271"/>
    <w:rsid w:val="00CB07B1"/>
    <w:rsid w:val="00CB46F2"/>
    <w:rsid w:val="00CB4C13"/>
    <w:rsid w:val="00CB7290"/>
    <w:rsid w:val="00CD00EB"/>
    <w:rsid w:val="00CD248F"/>
    <w:rsid w:val="00CE1EA7"/>
    <w:rsid w:val="00CE3601"/>
    <w:rsid w:val="00CE546C"/>
    <w:rsid w:val="00CF1627"/>
    <w:rsid w:val="00CF1ED9"/>
    <w:rsid w:val="00CF5B98"/>
    <w:rsid w:val="00D003CB"/>
    <w:rsid w:val="00D04881"/>
    <w:rsid w:val="00D078C2"/>
    <w:rsid w:val="00D259E8"/>
    <w:rsid w:val="00D26795"/>
    <w:rsid w:val="00D30798"/>
    <w:rsid w:val="00D37973"/>
    <w:rsid w:val="00D52EDC"/>
    <w:rsid w:val="00D53A20"/>
    <w:rsid w:val="00D5633D"/>
    <w:rsid w:val="00D6132E"/>
    <w:rsid w:val="00D63D77"/>
    <w:rsid w:val="00D70364"/>
    <w:rsid w:val="00D70DC4"/>
    <w:rsid w:val="00D764BC"/>
    <w:rsid w:val="00D8219F"/>
    <w:rsid w:val="00D879F4"/>
    <w:rsid w:val="00DA446E"/>
    <w:rsid w:val="00DA45C1"/>
    <w:rsid w:val="00DA5FDE"/>
    <w:rsid w:val="00DB3A20"/>
    <w:rsid w:val="00DB572E"/>
    <w:rsid w:val="00DB6A86"/>
    <w:rsid w:val="00DB7C0F"/>
    <w:rsid w:val="00DB7C5E"/>
    <w:rsid w:val="00DC2A0A"/>
    <w:rsid w:val="00DC4E8F"/>
    <w:rsid w:val="00DC6B74"/>
    <w:rsid w:val="00DD007C"/>
    <w:rsid w:val="00DD0651"/>
    <w:rsid w:val="00DD19C2"/>
    <w:rsid w:val="00DD3920"/>
    <w:rsid w:val="00DD5A9C"/>
    <w:rsid w:val="00DE6ED9"/>
    <w:rsid w:val="00DF2F85"/>
    <w:rsid w:val="00DF443E"/>
    <w:rsid w:val="00DF5A2B"/>
    <w:rsid w:val="00E1371F"/>
    <w:rsid w:val="00E1584D"/>
    <w:rsid w:val="00E243B4"/>
    <w:rsid w:val="00E24633"/>
    <w:rsid w:val="00E27967"/>
    <w:rsid w:val="00E318BB"/>
    <w:rsid w:val="00E401A1"/>
    <w:rsid w:val="00E50D90"/>
    <w:rsid w:val="00E51BF2"/>
    <w:rsid w:val="00E61536"/>
    <w:rsid w:val="00E62882"/>
    <w:rsid w:val="00E65A26"/>
    <w:rsid w:val="00E66F7B"/>
    <w:rsid w:val="00E672B6"/>
    <w:rsid w:val="00E67B7E"/>
    <w:rsid w:val="00E70AAC"/>
    <w:rsid w:val="00E71614"/>
    <w:rsid w:val="00E72CF3"/>
    <w:rsid w:val="00E855BD"/>
    <w:rsid w:val="00E913DF"/>
    <w:rsid w:val="00E91F95"/>
    <w:rsid w:val="00E92845"/>
    <w:rsid w:val="00E97D35"/>
    <w:rsid w:val="00EA359E"/>
    <w:rsid w:val="00EA6366"/>
    <w:rsid w:val="00EA646A"/>
    <w:rsid w:val="00EA7B22"/>
    <w:rsid w:val="00EB315B"/>
    <w:rsid w:val="00EB32F7"/>
    <w:rsid w:val="00EB6FCE"/>
    <w:rsid w:val="00EC1FC4"/>
    <w:rsid w:val="00EC46A1"/>
    <w:rsid w:val="00EC7BD3"/>
    <w:rsid w:val="00ED143E"/>
    <w:rsid w:val="00ED3709"/>
    <w:rsid w:val="00ED478E"/>
    <w:rsid w:val="00ED50BE"/>
    <w:rsid w:val="00EE026A"/>
    <w:rsid w:val="00EE3715"/>
    <w:rsid w:val="00EF1A76"/>
    <w:rsid w:val="00F01079"/>
    <w:rsid w:val="00F056CF"/>
    <w:rsid w:val="00F15559"/>
    <w:rsid w:val="00F2673F"/>
    <w:rsid w:val="00F26C60"/>
    <w:rsid w:val="00F30927"/>
    <w:rsid w:val="00F32004"/>
    <w:rsid w:val="00F56554"/>
    <w:rsid w:val="00F600B2"/>
    <w:rsid w:val="00F76F78"/>
    <w:rsid w:val="00F77526"/>
    <w:rsid w:val="00F96EB1"/>
    <w:rsid w:val="00F97B17"/>
    <w:rsid w:val="00FA0FA5"/>
    <w:rsid w:val="00FA18A0"/>
    <w:rsid w:val="00FA5648"/>
    <w:rsid w:val="00FA7AB4"/>
    <w:rsid w:val="00FB37DB"/>
    <w:rsid w:val="00FB4E6F"/>
    <w:rsid w:val="00FC4B79"/>
    <w:rsid w:val="00FC4C22"/>
    <w:rsid w:val="00FD12FA"/>
    <w:rsid w:val="00FD34B6"/>
    <w:rsid w:val="00FE0E8C"/>
    <w:rsid w:val="00FE1BE4"/>
    <w:rsid w:val="00FE2D80"/>
    <w:rsid w:val="00FE2E62"/>
    <w:rsid w:val="00FE361F"/>
    <w:rsid w:val="00FE3B8A"/>
    <w:rsid w:val="00FE446B"/>
    <w:rsid w:val="00FF57AD"/>
    <w:rsid w:val="00FF776E"/>
    <w:rsid w:val="00FF797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14:docId w14:val="137244AB"/>
  <w15:docId w15:val="{550BA58B-E141-48DF-AAF3-2AB9CC1E30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style>
  <w:style w:type="paragraph" w:styleId="Nagwek1">
    <w:name w:val="heading 1"/>
    <w:basedOn w:val="Normalny"/>
    <w:next w:val="Normalny"/>
    <w:link w:val="Nagwek1Znak"/>
    <w:uiPriority w:val="9"/>
    <w:qFormat/>
    <w:rsid w:val="00DC2A0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unhideWhenUsed/>
    <w:qFormat/>
    <w:rsid w:val="00DC2A0A"/>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aliases w:val="Akapit z listą3,test ciągły,Obiekt,List Paragraph1,BulletC,Wyliczanie,Wypunktowanie,Akapit z listą11,normalny tekst,Akapit z listą31,normalny,Bullets,Kolorowa lista — akcent 11,Eko punkty,podpunkt,List Paragraph"/>
    <w:basedOn w:val="Normalny"/>
    <w:link w:val="AkapitzlistZnak"/>
    <w:uiPriority w:val="34"/>
    <w:qFormat/>
    <w:rsid w:val="00DC2A0A"/>
    <w:pPr>
      <w:ind w:left="720"/>
      <w:contextualSpacing/>
    </w:pPr>
  </w:style>
  <w:style w:type="character" w:customStyle="1" w:styleId="Nagwek1Znak">
    <w:name w:val="Nagłówek 1 Znak"/>
    <w:basedOn w:val="Domylnaczcionkaakapitu"/>
    <w:link w:val="Nagwek1"/>
    <w:uiPriority w:val="9"/>
    <w:rsid w:val="00DC2A0A"/>
    <w:rPr>
      <w:rFonts w:asciiTheme="majorHAnsi" w:eastAsiaTheme="majorEastAsia" w:hAnsiTheme="majorHAnsi" w:cstheme="majorBidi"/>
      <w:b/>
      <w:bCs/>
      <w:color w:val="365F91" w:themeColor="accent1" w:themeShade="BF"/>
      <w:sz w:val="28"/>
      <w:szCs w:val="28"/>
    </w:rPr>
  </w:style>
  <w:style w:type="character" w:customStyle="1" w:styleId="Nagwek2Znak">
    <w:name w:val="Nagłówek 2 Znak"/>
    <w:basedOn w:val="Domylnaczcionkaakapitu"/>
    <w:link w:val="Nagwek2"/>
    <w:uiPriority w:val="9"/>
    <w:rsid w:val="00DC2A0A"/>
    <w:rPr>
      <w:rFonts w:asciiTheme="majorHAnsi" w:eastAsiaTheme="majorEastAsia" w:hAnsiTheme="majorHAnsi" w:cstheme="majorBidi"/>
      <w:b/>
      <w:bCs/>
      <w:color w:val="4F81BD" w:themeColor="accent1"/>
      <w:sz w:val="26"/>
      <w:szCs w:val="26"/>
    </w:rPr>
  </w:style>
  <w:style w:type="paragraph" w:styleId="Bezodstpw">
    <w:name w:val="No Spacing"/>
    <w:link w:val="BezodstpwZnak"/>
    <w:uiPriority w:val="1"/>
    <w:qFormat/>
    <w:rsid w:val="00DC2A0A"/>
    <w:pPr>
      <w:spacing w:after="0" w:line="240" w:lineRule="auto"/>
    </w:pPr>
    <w:rPr>
      <w:rFonts w:ascii="Times New Roman" w:eastAsia="Times New Roman" w:hAnsi="Times New Roman" w:cs="Times New Roman"/>
      <w:sz w:val="24"/>
      <w:szCs w:val="24"/>
      <w:lang w:eastAsia="pl-PL"/>
    </w:rPr>
  </w:style>
  <w:style w:type="table" w:styleId="Tabela-Siatka">
    <w:name w:val="Table Grid"/>
    <w:basedOn w:val="Standardowy"/>
    <w:uiPriority w:val="39"/>
    <w:rsid w:val="00057D9F"/>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andard">
    <w:name w:val="Standard"/>
    <w:rsid w:val="00EE3715"/>
    <w:pPr>
      <w:suppressAutoHyphens/>
      <w:autoSpaceDN w:val="0"/>
      <w:spacing w:after="0" w:line="100" w:lineRule="atLeast"/>
      <w:textAlignment w:val="baseline"/>
    </w:pPr>
    <w:rPr>
      <w:rFonts w:ascii="Times New Roman" w:eastAsia="Times New Roman" w:hAnsi="Times New Roman" w:cs="Times New Roman"/>
      <w:kern w:val="3"/>
      <w:sz w:val="26"/>
      <w:szCs w:val="20"/>
      <w:lang w:eastAsia="pl-PL"/>
    </w:rPr>
  </w:style>
  <w:style w:type="paragraph" w:customStyle="1" w:styleId="Style1">
    <w:name w:val="Style 1"/>
    <w:uiPriority w:val="99"/>
    <w:qFormat/>
    <w:rsid w:val="00EE3715"/>
    <w:pPr>
      <w:widowControl w:val="0"/>
      <w:suppressAutoHyphens/>
      <w:autoSpaceDN w:val="0"/>
      <w:spacing w:after="0" w:line="100" w:lineRule="atLeast"/>
      <w:textAlignment w:val="baseline"/>
    </w:pPr>
    <w:rPr>
      <w:rFonts w:ascii="Times New Roman" w:eastAsia="Times New Roman" w:hAnsi="Times New Roman" w:cs="Times New Roman"/>
      <w:kern w:val="3"/>
      <w:sz w:val="20"/>
      <w:szCs w:val="20"/>
      <w:lang w:eastAsia="pl-PL"/>
    </w:rPr>
  </w:style>
  <w:style w:type="character" w:customStyle="1" w:styleId="CharacterStyle3">
    <w:name w:val="Character Style 3"/>
    <w:uiPriority w:val="99"/>
    <w:qFormat/>
    <w:rsid w:val="00EE3715"/>
    <w:rPr>
      <w:rFonts w:ascii="Garamond" w:hAnsi="Garamond"/>
      <w:sz w:val="24"/>
    </w:rPr>
  </w:style>
  <w:style w:type="numbering" w:customStyle="1" w:styleId="WWNum17">
    <w:name w:val="WWNum17"/>
    <w:basedOn w:val="Bezlisty"/>
    <w:rsid w:val="00EE3715"/>
    <w:pPr>
      <w:numPr>
        <w:numId w:val="4"/>
      </w:numPr>
    </w:pPr>
  </w:style>
  <w:style w:type="numbering" w:customStyle="1" w:styleId="WWNum18">
    <w:name w:val="WWNum18"/>
    <w:basedOn w:val="Bezlisty"/>
    <w:rsid w:val="00EE3715"/>
    <w:pPr>
      <w:numPr>
        <w:numId w:val="5"/>
      </w:numPr>
    </w:pPr>
  </w:style>
  <w:style w:type="character" w:styleId="Pogrubienie">
    <w:name w:val="Strong"/>
    <w:uiPriority w:val="99"/>
    <w:qFormat/>
    <w:rsid w:val="00274489"/>
    <w:rPr>
      <w:b/>
    </w:rPr>
  </w:style>
  <w:style w:type="character" w:customStyle="1" w:styleId="item-fieldname">
    <w:name w:val="item-fieldname"/>
    <w:basedOn w:val="Domylnaczcionkaakapitu"/>
    <w:qFormat/>
    <w:rsid w:val="00274489"/>
  </w:style>
  <w:style w:type="character" w:customStyle="1" w:styleId="item-fieldvalue">
    <w:name w:val="item-fieldvalue"/>
    <w:basedOn w:val="Domylnaczcionkaakapitu"/>
    <w:qFormat/>
    <w:rsid w:val="00274489"/>
  </w:style>
  <w:style w:type="character" w:customStyle="1" w:styleId="item-fielddesc">
    <w:name w:val="item-fielddesc"/>
    <w:basedOn w:val="Domylnaczcionkaakapitu"/>
    <w:qFormat/>
    <w:rsid w:val="00274489"/>
  </w:style>
  <w:style w:type="paragraph" w:styleId="Tekstpodstawowy">
    <w:name w:val="Body Text"/>
    <w:basedOn w:val="Normalny"/>
    <w:link w:val="TekstpodstawowyZnak"/>
    <w:uiPriority w:val="99"/>
    <w:unhideWhenUsed/>
    <w:rsid w:val="00A00AFB"/>
    <w:pPr>
      <w:spacing w:after="120"/>
    </w:pPr>
  </w:style>
  <w:style w:type="character" w:customStyle="1" w:styleId="TekstpodstawowyZnak">
    <w:name w:val="Tekst podstawowy Znak"/>
    <w:basedOn w:val="Domylnaczcionkaakapitu"/>
    <w:link w:val="Tekstpodstawowy"/>
    <w:uiPriority w:val="99"/>
    <w:rsid w:val="00A00AFB"/>
  </w:style>
  <w:style w:type="paragraph" w:styleId="Nagwekspisutreci">
    <w:name w:val="TOC Heading"/>
    <w:basedOn w:val="Nagwek1"/>
    <w:next w:val="Normalny"/>
    <w:uiPriority w:val="39"/>
    <w:semiHidden/>
    <w:unhideWhenUsed/>
    <w:qFormat/>
    <w:rsid w:val="00CE1EA7"/>
    <w:pPr>
      <w:outlineLvl w:val="9"/>
    </w:pPr>
    <w:rPr>
      <w:lang w:eastAsia="pl-PL"/>
    </w:rPr>
  </w:style>
  <w:style w:type="paragraph" w:styleId="Spistreci2">
    <w:name w:val="toc 2"/>
    <w:basedOn w:val="Normalny"/>
    <w:next w:val="Normalny"/>
    <w:autoRedefine/>
    <w:uiPriority w:val="39"/>
    <w:unhideWhenUsed/>
    <w:qFormat/>
    <w:rsid w:val="00CE1EA7"/>
    <w:pPr>
      <w:spacing w:after="100"/>
      <w:ind w:left="220"/>
    </w:pPr>
    <w:rPr>
      <w:rFonts w:eastAsiaTheme="minorEastAsia"/>
      <w:lang w:eastAsia="pl-PL"/>
    </w:rPr>
  </w:style>
  <w:style w:type="paragraph" w:styleId="Spistreci1">
    <w:name w:val="toc 1"/>
    <w:basedOn w:val="Normalny"/>
    <w:next w:val="Normalny"/>
    <w:autoRedefine/>
    <w:uiPriority w:val="39"/>
    <w:unhideWhenUsed/>
    <w:qFormat/>
    <w:rsid w:val="005C3FE7"/>
    <w:pPr>
      <w:tabs>
        <w:tab w:val="left" w:pos="440"/>
        <w:tab w:val="right" w:leader="dot" w:pos="9062"/>
      </w:tabs>
      <w:spacing w:after="0"/>
    </w:pPr>
    <w:rPr>
      <w:rFonts w:eastAsiaTheme="minorEastAsia"/>
      <w:lang w:eastAsia="pl-PL"/>
    </w:rPr>
  </w:style>
  <w:style w:type="paragraph" w:styleId="Spistreci3">
    <w:name w:val="toc 3"/>
    <w:basedOn w:val="Normalny"/>
    <w:next w:val="Normalny"/>
    <w:autoRedefine/>
    <w:uiPriority w:val="39"/>
    <w:semiHidden/>
    <w:unhideWhenUsed/>
    <w:qFormat/>
    <w:rsid w:val="00CE1EA7"/>
    <w:pPr>
      <w:spacing w:after="100"/>
      <w:ind w:left="440"/>
    </w:pPr>
    <w:rPr>
      <w:rFonts w:eastAsiaTheme="minorEastAsia"/>
      <w:lang w:eastAsia="pl-PL"/>
    </w:rPr>
  </w:style>
  <w:style w:type="paragraph" w:styleId="Tekstdymka">
    <w:name w:val="Balloon Text"/>
    <w:basedOn w:val="Normalny"/>
    <w:link w:val="TekstdymkaZnak"/>
    <w:uiPriority w:val="99"/>
    <w:semiHidden/>
    <w:unhideWhenUsed/>
    <w:rsid w:val="00CE1EA7"/>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CE1EA7"/>
    <w:rPr>
      <w:rFonts w:ascii="Tahoma" w:hAnsi="Tahoma" w:cs="Tahoma"/>
      <w:sz w:val="16"/>
      <w:szCs w:val="16"/>
    </w:rPr>
  </w:style>
  <w:style w:type="character" w:styleId="Hipercze">
    <w:name w:val="Hyperlink"/>
    <w:basedOn w:val="Domylnaczcionkaakapitu"/>
    <w:uiPriority w:val="99"/>
    <w:unhideWhenUsed/>
    <w:rsid w:val="00775869"/>
    <w:rPr>
      <w:color w:val="0000FF" w:themeColor="hyperlink"/>
      <w:u w:val="single"/>
    </w:rPr>
  </w:style>
  <w:style w:type="paragraph" w:styleId="Nagwek">
    <w:name w:val="header"/>
    <w:basedOn w:val="Normalny"/>
    <w:link w:val="NagwekZnak"/>
    <w:uiPriority w:val="99"/>
    <w:unhideWhenUsed/>
    <w:rsid w:val="00775869"/>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775869"/>
  </w:style>
  <w:style w:type="paragraph" w:styleId="Stopka">
    <w:name w:val="footer"/>
    <w:basedOn w:val="Normalny"/>
    <w:link w:val="StopkaZnak"/>
    <w:uiPriority w:val="99"/>
    <w:unhideWhenUsed/>
    <w:rsid w:val="00775869"/>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775869"/>
  </w:style>
  <w:style w:type="character" w:customStyle="1" w:styleId="BezodstpwZnak">
    <w:name w:val="Bez odstępów Znak"/>
    <w:basedOn w:val="Domylnaczcionkaakapitu"/>
    <w:link w:val="Bezodstpw"/>
    <w:uiPriority w:val="1"/>
    <w:rsid w:val="00DF5A2B"/>
    <w:rPr>
      <w:rFonts w:ascii="Times New Roman" w:eastAsia="Times New Roman" w:hAnsi="Times New Roman" w:cs="Times New Roman"/>
      <w:sz w:val="24"/>
      <w:szCs w:val="24"/>
      <w:lang w:eastAsia="pl-PL"/>
    </w:rPr>
  </w:style>
  <w:style w:type="character" w:styleId="Odwoaniedokomentarza">
    <w:name w:val="annotation reference"/>
    <w:basedOn w:val="Domylnaczcionkaakapitu"/>
    <w:uiPriority w:val="99"/>
    <w:semiHidden/>
    <w:unhideWhenUsed/>
    <w:rsid w:val="00280652"/>
    <w:rPr>
      <w:sz w:val="16"/>
      <w:szCs w:val="16"/>
    </w:rPr>
  </w:style>
  <w:style w:type="paragraph" w:styleId="Tekstkomentarza">
    <w:name w:val="annotation text"/>
    <w:basedOn w:val="Normalny"/>
    <w:link w:val="TekstkomentarzaZnak"/>
    <w:uiPriority w:val="99"/>
    <w:unhideWhenUsed/>
    <w:rsid w:val="00280652"/>
    <w:pPr>
      <w:spacing w:line="240" w:lineRule="auto"/>
    </w:pPr>
    <w:rPr>
      <w:sz w:val="20"/>
      <w:szCs w:val="20"/>
    </w:rPr>
  </w:style>
  <w:style w:type="character" w:customStyle="1" w:styleId="TekstkomentarzaZnak">
    <w:name w:val="Tekst komentarza Znak"/>
    <w:basedOn w:val="Domylnaczcionkaakapitu"/>
    <w:link w:val="Tekstkomentarza"/>
    <w:uiPriority w:val="99"/>
    <w:rsid w:val="00280652"/>
    <w:rPr>
      <w:sz w:val="20"/>
      <w:szCs w:val="20"/>
    </w:rPr>
  </w:style>
  <w:style w:type="paragraph" w:styleId="Tematkomentarza">
    <w:name w:val="annotation subject"/>
    <w:basedOn w:val="Tekstkomentarza"/>
    <w:next w:val="Tekstkomentarza"/>
    <w:link w:val="TematkomentarzaZnak"/>
    <w:uiPriority w:val="99"/>
    <w:semiHidden/>
    <w:unhideWhenUsed/>
    <w:rsid w:val="00280652"/>
    <w:rPr>
      <w:b/>
      <w:bCs/>
    </w:rPr>
  </w:style>
  <w:style w:type="character" w:customStyle="1" w:styleId="TematkomentarzaZnak">
    <w:name w:val="Temat komentarza Znak"/>
    <w:basedOn w:val="TekstkomentarzaZnak"/>
    <w:link w:val="Tematkomentarza"/>
    <w:uiPriority w:val="99"/>
    <w:semiHidden/>
    <w:rsid w:val="00280652"/>
    <w:rPr>
      <w:b/>
      <w:bCs/>
      <w:sz w:val="20"/>
      <w:szCs w:val="20"/>
    </w:rPr>
  </w:style>
  <w:style w:type="paragraph" w:styleId="Tekstpodstawowywcity">
    <w:name w:val="Body Text Indent"/>
    <w:basedOn w:val="Normalny"/>
    <w:link w:val="TekstpodstawowywcityZnak"/>
    <w:uiPriority w:val="99"/>
    <w:semiHidden/>
    <w:unhideWhenUsed/>
    <w:rsid w:val="00946E29"/>
    <w:pPr>
      <w:spacing w:after="120"/>
      <w:ind w:left="283"/>
    </w:pPr>
  </w:style>
  <w:style w:type="character" w:customStyle="1" w:styleId="TekstpodstawowywcityZnak">
    <w:name w:val="Tekst podstawowy wcięty Znak"/>
    <w:basedOn w:val="Domylnaczcionkaakapitu"/>
    <w:link w:val="Tekstpodstawowywcity"/>
    <w:uiPriority w:val="99"/>
    <w:semiHidden/>
    <w:rsid w:val="00946E29"/>
  </w:style>
  <w:style w:type="paragraph" w:styleId="Legenda">
    <w:name w:val="caption"/>
    <w:basedOn w:val="Normalny"/>
    <w:next w:val="Normalny"/>
    <w:uiPriority w:val="35"/>
    <w:unhideWhenUsed/>
    <w:qFormat/>
    <w:rsid w:val="00DB3A20"/>
    <w:pPr>
      <w:spacing w:line="240" w:lineRule="auto"/>
    </w:pPr>
    <w:rPr>
      <w:b/>
      <w:bCs/>
      <w:color w:val="4F81BD" w:themeColor="accent1"/>
      <w:sz w:val="18"/>
      <w:szCs w:val="18"/>
    </w:rPr>
  </w:style>
  <w:style w:type="paragraph" w:styleId="Spisilustracji">
    <w:name w:val="table of figures"/>
    <w:basedOn w:val="Normalny"/>
    <w:next w:val="Normalny"/>
    <w:uiPriority w:val="99"/>
    <w:unhideWhenUsed/>
    <w:rsid w:val="00EE026A"/>
    <w:pPr>
      <w:spacing w:after="0"/>
      <w:ind w:left="440" w:hanging="440"/>
    </w:pPr>
    <w:rPr>
      <w:caps/>
      <w:sz w:val="20"/>
      <w:szCs w:val="20"/>
    </w:rPr>
  </w:style>
  <w:style w:type="paragraph" w:styleId="NormalnyWeb">
    <w:name w:val="Normal (Web)"/>
    <w:basedOn w:val="Normalny"/>
    <w:uiPriority w:val="99"/>
    <w:unhideWhenUsed/>
    <w:rsid w:val="00C93271"/>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customStyle="1" w:styleId="AkapitzlistZnak">
    <w:name w:val="Akapit z listą Znak"/>
    <w:aliases w:val="Akapit z listą3 Znak,test ciągły Znak,Obiekt Znak,List Paragraph1 Znak,BulletC Znak,Wyliczanie Znak,Wypunktowanie Znak,Akapit z listą11 Znak,normalny tekst Znak,Akapit z listą31 Znak,normalny Znak,Bullets Znak,Eko punkty Znak"/>
    <w:link w:val="Akapitzlist"/>
    <w:uiPriority w:val="34"/>
    <w:qFormat/>
    <w:rsid w:val="00A9577C"/>
  </w:style>
  <w:style w:type="character" w:styleId="Tekstzastpczy">
    <w:name w:val="Placeholder Text"/>
    <w:basedOn w:val="Domylnaczcionkaakapitu"/>
    <w:uiPriority w:val="99"/>
    <w:semiHidden/>
    <w:rsid w:val="001334CC"/>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915269">
      <w:bodyDiv w:val="1"/>
      <w:marLeft w:val="0"/>
      <w:marRight w:val="0"/>
      <w:marTop w:val="0"/>
      <w:marBottom w:val="0"/>
      <w:divBdr>
        <w:top w:val="none" w:sz="0" w:space="0" w:color="auto"/>
        <w:left w:val="none" w:sz="0" w:space="0" w:color="auto"/>
        <w:bottom w:val="none" w:sz="0" w:space="0" w:color="auto"/>
        <w:right w:val="none" w:sz="0" w:space="0" w:color="auto"/>
      </w:divBdr>
    </w:div>
    <w:div w:id="40908418">
      <w:bodyDiv w:val="1"/>
      <w:marLeft w:val="0"/>
      <w:marRight w:val="0"/>
      <w:marTop w:val="0"/>
      <w:marBottom w:val="0"/>
      <w:divBdr>
        <w:top w:val="none" w:sz="0" w:space="0" w:color="auto"/>
        <w:left w:val="none" w:sz="0" w:space="0" w:color="auto"/>
        <w:bottom w:val="none" w:sz="0" w:space="0" w:color="auto"/>
        <w:right w:val="none" w:sz="0" w:space="0" w:color="auto"/>
      </w:divBdr>
    </w:div>
    <w:div w:id="45302995">
      <w:bodyDiv w:val="1"/>
      <w:marLeft w:val="0"/>
      <w:marRight w:val="0"/>
      <w:marTop w:val="0"/>
      <w:marBottom w:val="0"/>
      <w:divBdr>
        <w:top w:val="none" w:sz="0" w:space="0" w:color="auto"/>
        <w:left w:val="none" w:sz="0" w:space="0" w:color="auto"/>
        <w:bottom w:val="none" w:sz="0" w:space="0" w:color="auto"/>
        <w:right w:val="none" w:sz="0" w:space="0" w:color="auto"/>
      </w:divBdr>
    </w:div>
    <w:div w:id="52044177">
      <w:bodyDiv w:val="1"/>
      <w:marLeft w:val="0"/>
      <w:marRight w:val="0"/>
      <w:marTop w:val="0"/>
      <w:marBottom w:val="0"/>
      <w:divBdr>
        <w:top w:val="none" w:sz="0" w:space="0" w:color="auto"/>
        <w:left w:val="none" w:sz="0" w:space="0" w:color="auto"/>
        <w:bottom w:val="none" w:sz="0" w:space="0" w:color="auto"/>
        <w:right w:val="none" w:sz="0" w:space="0" w:color="auto"/>
      </w:divBdr>
    </w:div>
    <w:div w:id="58208074">
      <w:bodyDiv w:val="1"/>
      <w:marLeft w:val="0"/>
      <w:marRight w:val="0"/>
      <w:marTop w:val="0"/>
      <w:marBottom w:val="0"/>
      <w:divBdr>
        <w:top w:val="none" w:sz="0" w:space="0" w:color="auto"/>
        <w:left w:val="none" w:sz="0" w:space="0" w:color="auto"/>
        <w:bottom w:val="none" w:sz="0" w:space="0" w:color="auto"/>
        <w:right w:val="none" w:sz="0" w:space="0" w:color="auto"/>
      </w:divBdr>
    </w:div>
    <w:div w:id="62148009">
      <w:bodyDiv w:val="1"/>
      <w:marLeft w:val="0"/>
      <w:marRight w:val="0"/>
      <w:marTop w:val="0"/>
      <w:marBottom w:val="0"/>
      <w:divBdr>
        <w:top w:val="none" w:sz="0" w:space="0" w:color="auto"/>
        <w:left w:val="none" w:sz="0" w:space="0" w:color="auto"/>
        <w:bottom w:val="none" w:sz="0" w:space="0" w:color="auto"/>
        <w:right w:val="none" w:sz="0" w:space="0" w:color="auto"/>
      </w:divBdr>
    </w:div>
    <w:div w:id="73742597">
      <w:bodyDiv w:val="1"/>
      <w:marLeft w:val="0"/>
      <w:marRight w:val="0"/>
      <w:marTop w:val="0"/>
      <w:marBottom w:val="0"/>
      <w:divBdr>
        <w:top w:val="none" w:sz="0" w:space="0" w:color="auto"/>
        <w:left w:val="none" w:sz="0" w:space="0" w:color="auto"/>
        <w:bottom w:val="none" w:sz="0" w:space="0" w:color="auto"/>
        <w:right w:val="none" w:sz="0" w:space="0" w:color="auto"/>
      </w:divBdr>
    </w:div>
    <w:div w:id="91435515">
      <w:bodyDiv w:val="1"/>
      <w:marLeft w:val="0"/>
      <w:marRight w:val="0"/>
      <w:marTop w:val="0"/>
      <w:marBottom w:val="0"/>
      <w:divBdr>
        <w:top w:val="none" w:sz="0" w:space="0" w:color="auto"/>
        <w:left w:val="none" w:sz="0" w:space="0" w:color="auto"/>
        <w:bottom w:val="none" w:sz="0" w:space="0" w:color="auto"/>
        <w:right w:val="none" w:sz="0" w:space="0" w:color="auto"/>
      </w:divBdr>
    </w:div>
    <w:div w:id="147939753">
      <w:bodyDiv w:val="1"/>
      <w:marLeft w:val="0"/>
      <w:marRight w:val="0"/>
      <w:marTop w:val="0"/>
      <w:marBottom w:val="0"/>
      <w:divBdr>
        <w:top w:val="none" w:sz="0" w:space="0" w:color="auto"/>
        <w:left w:val="none" w:sz="0" w:space="0" w:color="auto"/>
        <w:bottom w:val="none" w:sz="0" w:space="0" w:color="auto"/>
        <w:right w:val="none" w:sz="0" w:space="0" w:color="auto"/>
      </w:divBdr>
    </w:div>
    <w:div w:id="152568561">
      <w:bodyDiv w:val="1"/>
      <w:marLeft w:val="0"/>
      <w:marRight w:val="0"/>
      <w:marTop w:val="0"/>
      <w:marBottom w:val="0"/>
      <w:divBdr>
        <w:top w:val="none" w:sz="0" w:space="0" w:color="auto"/>
        <w:left w:val="none" w:sz="0" w:space="0" w:color="auto"/>
        <w:bottom w:val="none" w:sz="0" w:space="0" w:color="auto"/>
        <w:right w:val="none" w:sz="0" w:space="0" w:color="auto"/>
      </w:divBdr>
    </w:div>
    <w:div w:id="170728459">
      <w:bodyDiv w:val="1"/>
      <w:marLeft w:val="0"/>
      <w:marRight w:val="0"/>
      <w:marTop w:val="0"/>
      <w:marBottom w:val="0"/>
      <w:divBdr>
        <w:top w:val="none" w:sz="0" w:space="0" w:color="auto"/>
        <w:left w:val="none" w:sz="0" w:space="0" w:color="auto"/>
        <w:bottom w:val="none" w:sz="0" w:space="0" w:color="auto"/>
        <w:right w:val="none" w:sz="0" w:space="0" w:color="auto"/>
      </w:divBdr>
    </w:div>
    <w:div w:id="197469781">
      <w:bodyDiv w:val="1"/>
      <w:marLeft w:val="0"/>
      <w:marRight w:val="0"/>
      <w:marTop w:val="0"/>
      <w:marBottom w:val="0"/>
      <w:divBdr>
        <w:top w:val="none" w:sz="0" w:space="0" w:color="auto"/>
        <w:left w:val="none" w:sz="0" w:space="0" w:color="auto"/>
        <w:bottom w:val="none" w:sz="0" w:space="0" w:color="auto"/>
        <w:right w:val="none" w:sz="0" w:space="0" w:color="auto"/>
      </w:divBdr>
    </w:div>
    <w:div w:id="213928359">
      <w:bodyDiv w:val="1"/>
      <w:marLeft w:val="0"/>
      <w:marRight w:val="0"/>
      <w:marTop w:val="0"/>
      <w:marBottom w:val="0"/>
      <w:divBdr>
        <w:top w:val="none" w:sz="0" w:space="0" w:color="auto"/>
        <w:left w:val="none" w:sz="0" w:space="0" w:color="auto"/>
        <w:bottom w:val="none" w:sz="0" w:space="0" w:color="auto"/>
        <w:right w:val="none" w:sz="0" w:space="0" w:color="auto"/>
      </w:divBdr>
    </w:div>
    <w:div w:id="225455861">
      <w:bodyDiv w:val="1"/>
      <w:marLeft w:val="0"/>
      <w:marRight w:val="0"/>
      <w:marTop w:val="0"/>
      <w:marBottom w:val="0"/>
      <w:divBdr>
        <w:top w:val="none" w:sz="0" w:space="0" w:color="auto"/>
        <w:left w:val="none" w:sz="0" w:space="0" w:color="auto"/>
        <w:bottom w:val="none" w:sz="0" w:space="0" w:color="auto"/>
        <w:right w:val="none" w:sz="0" w:space="0" w:color="auto"/>
      </w:divBdr>
    </w:div>
    <w:div w:id="243683705">
      <w:bodyDiv w:val="1"/>
      <w:marLeft w:val="0"/>
      <w:marRight w:val="0"/>
      <w:marTop w:val="0"/>
      <w:marBottom w:val="0"/>
      <w:divBdr>
        <w:top w:val="none" w:sz="0" w:space="0" w:color="auto"/>
        <w:left w:val="none" w:sz="0" w:space="0" w:color="auto"/>
        <w:bottom w:val="none" w:sz="0" w:space="0" w:color="auto"/>
        <w:right w:val="none" w:sz="0" w:space="0" w:color="auto"/>
      </w:divBdr>
    </w:div>
    <w:div w:id="319357607">
      <w:bodyDiv w:val="1"/>
      <w:marLeft w:val="0"/>
      <w:marRight w:val="0"/>
      <w:marTop w:val="0"/>
      <w:marBottom w:val="0"/>
      <w:divBdr>
        <w:top w:val="none" w:sz="0" w:space="0" w:color="auto"/>
        <w:left w:val="none" w:sz="0" w:space="0" w:color="auto"/>
        <w:bottom w:val="none" w:sz="0" w:space="0" w:color="auto"/>
        <w:right w:val="none" w:sz="0" w:space="0" w:color="auto"/>
      </w:divBdr>
    </w:div>
    <w:div w:id="383212337">
      <w:bodyDiv w:val="1"/>
      <w:marLeft w:val="0"/>
      <w:marRight w:val="0"/>
      <w:marTop w:val="0"/>
      <w:marBottom w:val="0"/>
      <w:divBdr>
        <w:top w:val="none" w:sz="0" w:space="0" w:color="auto"/>
        <w:left w:val="none" w:sz="0" w:space="0" w:color="auto"/>
        <w:bottom w:val="none" w:sz="0" w:space="0" w:color="auto"/>
        <w:right w:val="none" w:sz="0" w:space="0" w:color="auto"/>
      </w:divBdr>
    </w:div>
    <w:div w:id="415789288">
      <w:bodyDiv w:val="1"/>
      <w:marLeft w:val="0"/>
      <w:marRight w:val="0"/>
      <w:marTop w:val="0"/>
      <w:marBottom w:val="0"/>
      <w:divBdr>
        <w:top w:val="none" w:sz="0" w:space="0" w:color="auto"/>
        <w:left w:val="none" w:sz="0" w:space="0" w:color="auto"/>
        <w:bottom w:val="none" w:sz="0" w:space="0" w:color="auto"/>
        <w:right w:val="none" w:sz="0" w:space="0" w:color="auto"/>
      </w:divBdr>
    </w:div>
    <w:div w:id="423500393">
      <w:bodyDiv w:val="1"/>
      <w:marLeft w:val="0"/>
      <w:marRight w:val="0"/>
      <w:marTop w:val="0"/>
      <w:marBottom w:val="0"/>
      <w:divBdr>
        <w:top w:val="none" w:sz="0" w:space="0" w:color="auto"/>
        <w:left w:val="none" w:sz="0" w:space="0" w:color="auto"/>
        <w:bottom w:val="none" w:sz="0" w:space="0" w:color="auto"/>
        <w:right w:val="none" w:sz="0" w:space="0" w:color="auto"/>
      </w:divBdr>
    </w:div>
    <w:div w:id="431439248">
      <w:bodyDiv w:val="1"/>
      <w:marLeft w:val="0"/>
      <w:marRight w:val="0"/>
      <w:marTop w:val="0"/>
      <w:marBottom w:val="0"/>
      <w:divBdr>
        <w:top w:val="none" w:sz="0" w:space="0" w:color="auto"/>
        <w:left w:val="none" w:sz="0" w:space="0" w:color="auto"/>
        <w:bottom w:val="none" w:sz="0" w:space="0" w:color="auto"/>
        <w:right w:val="none" w:sz="0" w:space="0" w:color="auto"/>
      </w:divBdr>
    </w:div>
    <w:div w:id="472411213">
      <w:bodyDiv w:val="1"/>
      <w:marLeft w:val="0"/>
      <w:marRight w:val="0"/>
      <w:marTop w:val="0"/>
      <w:marBottom w:val="0"/>
      <w:divBdr>
        <w:top w:val="none" w:sz="0" w:space="0" w:color="auto"/>
        <w:left w:val="none" w:sz="0" w:space="0" w:color="auto"/>
        <w:bottom w:val="none" w:sz="0" w:space="0" w:color="auto"/>
        <w:right w:val="none" w:sz="0" w:space="0" w:color="auto"/>
      </w:divBdr>
    </w:div>
    <w:div w:id="497117779">
      <w:bodyDiv w:val="1"/>
      <w:marLeft w:val="0"/>
      <w:marRight w:val="0"/>
      <w:marTop w:val="0"/>
      <w:marBottom w:val="0"/>
      <w:divBdr>
        <w:top w:val="none" w:sz="0" w:space="0" w:color="auto"/>
        <w:left w:val="none" w:sz="0" w:space="0" w:color="auto"/>
        <w:bottom w:val="none" w:sz="0" w:space="0" w:color="auto"/>
        <w:right w:val="none" w:sz="0" w:space="0" w:color="auto"/>
      </w:divBdr>
    </w:div>
    <w:div w:id="531655288">
      <w:bodyDiv w:val="1"/>
      <w:marLeft w:val="0"/>
      <w:marRight w:val="0"/>
      <w:marTop w:val="0"/>
      <w:marBottom w:val="0"/>
      <w:divBdr>
        <w:top w:val="none" w:sz="0" w:space="0" w:color="auto"/>
        <w:left w:val="none" w:sz="0" w:space="0" w:color="auto"/>
        <w:bottom w:val="none" w:sz="0" w:space="0" w:color="auto"/>
        <w:right w:val="none" w:sz="0" w:space="0" w:color="auto"/>
      </w:divBdr>
    </w:div>
    <w:div w:id="545801620">
      <w:bodyDiv w:val="1"/>
      <w:marLeft w:val="0"/>
      <w:marRight w:val="0"/>
      <w:marTop w:val="0"/>
      <w:marBottom w:val="0"/>
      <w:divBdr>
        <w:top w:val="none" w:sz="0" w:space="0" w:color="auto"/>
        <w:left w:val="none" w:sz="0" w:space="0" w:color="auto"/>
        <w:bottom w:val="none" w:sz="0" w:space="0" w:color="auto"/>
        <w:right w:val="none" w:sz="0" w:space="0" w:color="auto"/>
      </w:divBdr>
    </w:div>
    <w:div w:id="551236660">
      <w:bodyDiv w:val="1"/>
      <w:marLeft w:val="0"/>
      <w:marRight w:val="0"/>
      <w:marTop w:val="0"/>
      <w:marBottom w:val="0"/>
      <w:divBdr>
        <w:top w:val="none" w:sz="0" w:space="0" w:color="auto"/>
        <w:left w:val="none" w:sz="0" w:space="0" w:color="auto"/>
        <w:bottom w:val="none" w:sz="0" w:space="0" w:color="auto"/>
        <w:right w:val="none" w:sz="0" w:space="0" w:color="auto"/>
      </w:divBdr>
    </w:div>
    <w:div w:id="581645900">
      <w:bodyDiv w:val="1"/>
      <w:marLeft w:val="0"/>
      <w:marRight w:val="0"/>
      <w:marTop w:val="0"/>
      <w:marBottom w:val="0"/>
      <w:divBdr>
        <w:top w:val="none" w:sz="0" w:space="0" w:color="auto"/>
        <w:left w:val="none" w:sz="0" w:space="0" w:color="auto"/>
        <w:bottom w:val="none" w:sz="0" w:space="0" w:color="auto"/>
        <w:right w:val="none" w:sz="0" w:space="0" w:color="auto"/>
      </w:divBdr>
    </w:div>
    <w:div w:id="629094333">
      <w:bodyDiv w:val="1"/>
      <w:marLeft w:val="0"/>
      <w:marRight w:val="0"/>
      <w:marTop w:val="0"/>
      <w:marBottom w:val="0"/>
      <w:divBdr>
        <w:top w:val="none" w:sz="0" w:space="0" w:color="auto"/>
        <w:left w:val="none" w:sz="0" w:space="0" w:color="auto"/>
        <w:bottom w:val="none" w:sz="0" w:space="0" w:color="auto"/>
        <w:right w:val="none" w:sz="0" w:space="0" w:color="auto"/>
      </w:divBdr>
    </w:div>
    <w:div w:id="645814743">
      <w:bodyDiv w:val="1"/>
      <w:marLeft w:val="0"/>
      <w:marRight w:val="0"/>
      <w:marTop w:val="0"/>
      <w:marBottom w:val="0"/>
      <w:divBdr>
        <w:top w:val="none" w:sz="0" w:space="0" w:color="auto"/>
        <w:left w:val="none" w:sz="0" w:space="0" w:color="auto"/>
        <w:bottom w:val="none" w:sz="0" w:space="0" w:color="auto"/>
        <w:right w:val="none" w:sz="0" w:space="0" w:color="auto"/>
      </w:divBdr>
      <w:divsChild>
        <w:div w:id="12269200">
          <w:marLeft w:val="0"/>
          <w:marRight w:val="0"/>
          <w:marTop w:val="0"/>
          <w:marBottom w:val="0"/>
          <w:divBdr>
            <w:top w:val="none" w:sz="0" w:space="0" w:color="auto"/>
            <w:left w:val="none" w:sz="0" w:space="0" w:color="auto"/>
            <w:bottom w:val="none" w:sz="0" w:space="0" w:color="auto"/>
            <w:right w:val="none" w:sz="0" w:space="0" w:color="auto"/>
          </w:divBdr>
        </w:div>
        <w:div w:id="402726215">
          <w:marLeft w:val="0"/>
          <w:marRight w:val="0"/>
          <w:marTop w:val="0"/>
          <w:marBottom w:val="0"/>
          <w:divBdr>
            <w:top w:val="none" w:sz="0" w:space="0" w:color="auto"/>
            <w:left w:val="none" w:sz="0" w:space="0" w:color="auto"/>
            <w:bottom w:val="none" w:sz="0" w:space="0" w:color="auto"/>
            <w:right w:val="none" w:sz="0" w:space="0" w:color="auto"/>
          </w:divBdr>
        </w:div>
        <w:div w:id="558250694">
          <w:marLeft w:val="0"/>
          <w:marRight w:val="0"/>
          <w:marTop w:val="0"/>
          <w:marBottom w:val="0"/>
          <w:divBdr>
            <w:top w:val="none" w:sz="0" w:space="0" w:color="auto"/>
            <w:left w:val="none" w:sz="0" w:space="0" w:color="auto"/>
            <w:bottom w:val="none" w:sz="0" w:space="0" w:color="auto"/>
            <w:right w:val="none" w:sz="0" w:space="0" w:color="auto"/>
          </w:divBdr>
        </w:div>
        <w:div w:id="757169570">
          <w:marLeft w:val="0"/>
          <w:marRight w:val="0"/>
          <w:marTop w:val="0"/>
          <w:marBottom w:val="0"/>
          <w:divBdr>
            <w:top w:val="none" w:sz="0" w:space="0" w:color="auto"/>
            <w:left w:val="none" w:sz="0" w:space="0" w:color="auto"/>
            <w:bottom w:val="none" w:sz="0" w:space="0" w:color="auto"/>
            <w:right w:val="none" w:sz="0" w:space="0" w:color="auto"/>
          </w:divBdr>
        </w:div>
        <w:div w:id="1156073560">
          <w:marLeft w:val="0"/>
          <w:marRight w:val="0"/>
          <w:marTop w:val="0"/>
          <w:marBottom w:val="0"/>
          <w:divBdr>
            <w:top w:val="none" w:sz="0" w:space="0" w:color="auto"/>
            <w:left w:val="none" w:sz="0" w:space="0" w:color="auto"/>
            <w:bottom w:val="none" w:sz="0" w:space="0" w:color="auto"/>
            <w:right w:val="none" w:sz="0" w:space="0" w:color="auto"/>
          </w:divBdr>
        </w:div>
        <w:div w:id="1313867439">
          <w:marLeft w:val="0"/>
          <w:marRight w:val="0"/>
          <w:marTop w:val="0"/>
          <w:marBottom w:val="0"/>
          <w:divBdr>
            <w:top w:val="none" w:sz="0" w:space="0" w:color="auto"/>
            <w:left w:val="none" w:sz="0" w:space="0" w:color="auto"/>
            <w:bottom w:val="none" w:sz="0" w:space="0" w:color="auto"/>
            <w:right w:val="none" w:sz="0" w:space="0" w:color="auto"/>
          </w:divBdr>
        </w:div>
        <w:div w:id="1458641270">
          <w:marLeft w:val="0"/>
          <w:marRight w:val="0"/>
          <w:marTop w:val="0"/>
          <w:marBottom w:val="0"/>
          <w:divBdr>
            <w:top w:val="none" w:sz="0" w:space="0" w:color="auto"/>
            <w:left w:val="none" w:sz="0" w:space="0" w:color="auto"/>
            <w:bottom w:val="none" w:sz="0" w:space="0" w:color="auto"/>
            <w:right w:val="none" w:sz="0" w:space="0" w:color="auto"/>
          </w:divBdr>
        </w:div>
        <w:div w:id="1516531827">
          <w:marLeft w:val="0"/>
          <w:marRight w:val="0"/>
          <w:marTop w:val="0"/>
          <w:marBottom w:val="0"/>
          <w:divBdr>
            <w:top w:val="none" w:sz="0" w:space="0" w:color="auto"/>
            <w:left w:val="none" w:sz="0" w:space="0" w:color="auto"/>
            <w:bottom w:val="none" w:sz="0" w:space="0" w:color="auto"/>
            <w:right w:val="none" w:sz="0" w:space="0" w:color="auto"/>
          </w:divBdr>
        </w:div>
        <w:div w:id="1720321706">
          <w:marLeft w:val="0"/>
          <w:marRight w:val="0"/>
          <w:marTop w:val="0"/>
          <w:marBottom w:val="0"/>
          <w:divBdr>
            <w:top w:val="none" w:sz="0" w:space="0" w:color="auto"/>
            <w:left w:val="none" w:sz="0" w:space="0" w:color="auto"/>
            <w:bottom w:val="none" w:sz="0" w:space="0" w:color="auto"/>
            <w:right w:val="none" w:sz="0" w:space="0" w:color="auto"/>
          </w:divBdr>
        </w:div>
        <w:div w:id="1801800620">
          <w:marLeft w:val="0"/>
          <w:marRight w:val="0"/>
          <w:marTop w:val="0"/>
          <w:marBottom w:val="0"/>
          <w:divBdr>
            <w:top w:val="none" w:sz="0" w:space="0" w:color="auto"/>
            <w:left w:val="none" w:sz="0" w:space="0" w:color="auto"/>
            <w:bottom w:val="none" w:sz="0" w:space="0" w:color="auto"/>
            <w:right w:val="none" w:sz="0" w:space="0" w:color="auto"/>
          </w:divBdr>
        </w:div>
        <w:div w:id="1868175669">
          <w:marLeft w:val="0"/>
          <w:marRight w:val="0"/>
          <w:marTop w:val="0"/>
          <w:marBottom w:val="0"/>
          <w:divBdr>
            <w:top w:val="none" w:sz="0" w:space="0" w:color="auto"/>
            <w:left w:val="none" w:sz="0" w:space="0" w:color="auto"/>
            <w:bottom w:val="none" w:sz="0" w:space="0" w:color="auto"/>
            <w:right w:val="none" w:sz="0" w:space="0" w:color="auto"/>
          </w:divBdr>
        </w:div>
      </w:divsChild>
    </w:div>
    <w:div w:id="678966817">
      <w:bodyDiv w:val="1"/>
      <w:marLeft w:val="0"/>
      <w:marRight w:val="0"/>
      <w:marTop w:val="0"/>
      <w:marBottom w:val="0"/>
      <w:divBdr>
        <w:top w:val="none" w:sz="0" w:space="0" w:color="auto"/>
        <w:left w:val="none" w:sz="0" w:space="0" w:color="auto"/>
        <w:bottom w:val="none" w:sz="0" w:space="0" w:color="auto"/>
        <w:right w:val="none" w:sz="0" w:space="0" w:color="auto"/>
      </w:divBdr>
    </w:div>
    <w:div w:id="707029117">
      <w:bodyDiv w:val="1"/>
      <w:marLeft w:val="0"/>
      <w:marRight w:val="0"/>
      <w:marTop w:val="0"/>
      <w:marBottom w:val="0"/>
      <w:divBdr>
        <w:top w:val="none" w:sz="0" w:space="0" w:color="auto"/>
        <w:left w:val="none" w:sz="0" w:space="0" w:color="auto"/>
        <w:bottom w:val="none" w:sz="0" w:space="0" w:color="auto"/>
        <w:right w:val="none" w:sz="0" w:space="0" w:color="auto"/>
      </w:divBdr>
    </w:div>
    <w:div w:id="746878345">
      <w:bodyDiv w:val="1"/>
      <w:marLeft w:val="0"/>
      <w:marRight w:val="0"/>
      <w:marTop w:val="0"/>
      <w:marBottom w:val="0"/>
      <w:divBdr>
        <w:top w:val="none" w:sz="0" w:space="0" w:color="auto"/>
        <w:left w:val="none" w:sz="0" w:space="0" w:color="auto"/>
        <w:bottom w:val="none" w:sz="0" w:space="0" w:color="auto"/>
        <w:right w:val="none" w:sz="0" w:space="0" w:color="auto"/>
      </w:divBdr>
    </w:div>
    <w:div w:id="768769565">
      <w:bodyDiv w:val="1"/>
      <w:marLeft w:val="0"/>
      <w:marRight w:val="0"/>
      <w:marTop w:val="0"/>
      <w:marBottom w:val="0"/>
      <w:divBdr>
        <w:top w:val="none" w:sz="0" w:space="0" w:color="auto"/>
        <w:left w:val="none" w:sz="0" w:space="0" w:color="auto"/>
        <w:bottom w:val="none" w:sz="0" w:space="0" w:color="auto"/>
        <w:right w:val="none" w:sz="0" w:space="0" w:color="auto"/>
      </w:divBdr>
    </w:div>
    <w:div w:id="802118259">
      <w:bodyDiv w:val="1"/>
      <w:marLeft w:val="0"/>
      <w:marRight w:val="0"/>
      <w:marTop w:val="0"/>
      <w:marBottom w:val="0"/>
      <w:divBdr>
        <w:top w:val="none" w:sz="0" w:space="0" w:color="auto"/>
        <w:left w:val="none" w:sz="0" w:space="0" w:color="auto"/>
        <w:bottom w:val="none" w:sz="0" w:space="0" w:color="auto"/>
        <w:right w:val="none" w:sz="0" w:space="0" w:color="auto"/>
      </w:divBdr>
    </w:div>
    <w:div w:id="853765274">
      <w:bodyDiv w:val="1"/>
      <w:marLeft w:val="0"/>
      <w:marRight w:val="0"/>
      <w:marTop w:val="0"/>
      <w:marBottom w:val="0"/>
      <w:divBdr>
        <w:top w:val="none" w:sz="0" w:space="0" w:color="auto"/>
        <w:left w:val="none" w:sz="0" w:space="0" w:color="auto"/>
        <w:bottom w:val="none" w:sz="0" w:space="0" w:color="auto"/>
        <w:right w:val="none" w:sz="0" w:space="0" w:color="auto"/>
      </w:divBdr>
    </w:div>
    <w:div w:id="861668648">
      <w:bodyDiv w:val="1"/>
      <w:marLeft w:val="0"/>
      <w:marRight w:val="0"/>
      <w:marTop w:val="0"/>
      <w:marBottom w:val="0"/>
      <w:divBdr>
        <w:top w:val="none" w:sz="0" w:space="0" w:color="auto"/>
        <w:left w:val="none" w:sz="0" w:space="0" w:color="auto"/>
        <w:bottom w:val="none" w:sz="0" w:space="0" w:color="auto"/>
        <w:right w:val="none" w:sz="0" w:space="0" w:color="auto"/>
      </w:divBdr>
      <w:divsChild>
        <w:div w:id="3628719">
          <w:marLeft w:val="0"/>
          <w:marRight w:val="0"/>
          <w:marTop w:val="0"/>
          <w:marBottom w:val="0"/>
          <w:divBdr>
            <w:top w:val="none" w:sz="0" w:space="0" w:color="auto"/>
            <w:left w:val="none" w:sz="0" w:space="0" w:color="auto"/>
            <w:bottom w:val="none" w:sz="0" w:space="0" w:color="auto"/>
            <w:right w:val="none" w:sz="0" w:space="0" w:color="auto"/>
          </w:divBdr>
          <w:divsChild>
            <w:div w:id="1814446995">
              <w:marLeft w:val="0"/>
              <w:marRight w:val="0"/>
              <w:marTop w:val="0"/>
              <w:marBottom w:val="0"/>
              <w:divBdr>
                <w:top w:val="none" w:sz="0" w:space="0" w:color="auto"/>
                <w:left w:val="none" w:sz="0" w:space="0" w:color="auto"/>
                <w:bottom w:val="none" w:sz="0" w:space="0" w:color="auto"/>
                <w:right w:val="none" w:sz="0" w:space="0" w:color="auto"/>
              </w:divBdr>
            </w:div>
          </w:divsChild>
        </w:div>
        <w:div w:id="13196886">
          <w:marLeft w:val="0"/>
          <w:marRight w:val="0"/>
          <w:marTop w:val="0"/>
          <w:marBottom w:val="0"/>
          <w:divBdr>
            <w:top w:val="none" w:sz="0" w:space="0" w:color="auto"/>
            <w:left w:val="none" w:sz="0" w:space="0" w:color="auto"/>
            <w:bottom w:val="none" w:sz="0" w:space="0" w:color="auto"/>
            <w:right w:val="none" w:sz="0" w:space="0" w:color="auto"/>
          </w:divBdr>
        </w:div>
      </w:divsChild>
    </w:div>
    <w:div w:id="867837681">
      <w:bodyDiv w:val="1"/>
      <w:marLeft w:val="0"/>
      <w:marRight w:val="0"/>
      <w:marTop w:val="0"/>
      <w:marBottom w:val="0"/>
      <w:divBdr>
        <w:top w:val="none" w:sz="0" w:space="0" w:color="auto"/>
        <w:left w:val="none" w:sz="0" w:space="0" w:color="auto"/>
        <w:bottom w:val="none" w:sz="0" w:space="0" w:color="auto"/>
        <w:right w:val="none" w:sz="0" w:space="0" w:color="auto"/>
      </w:divBdr>
    </w:div>
    <w:div w:id="898708948">
      <w:bodyDiv w:val="1"/>
      <w:marLeft w:val="0"/>
      <w:marRight w:val="0"/>
      <w:marTop w:val="0"/>
      <w:marBottom w:val="0"/>
      <w:divBdr>
        <w:top w:val="none" w:sz="0" w:space="0" w:color="auto"/>
        <w:left w:val="none" w:sz="0" w:space="0" w:color="auto"/>
        <w:bottom w:val="none" w:sz="0" w:space="0" w:color="auto"/>
        <w:right w:val="none" w:sz="0" w:space="0" w:color="auto"/>
      </w:divBdr>
    </w:div>
    <w:div w:id="911233132">
      <w:bodyDiv w:val="1"/>
      <w:marLeft w:val="0"/>
      <w:marRight w:val="0"/>
      <w:marTop w:val="0"/>
      <w:marBottom w:val="0"/>
      <w:divBdr>
        <w:top w:val="none" w:sz="0" w:space="0" w:color="auto"/>
        <w:left w:val="none" w:sz="0" w:space="0" w:color="auto"/>
        <w:bottom w:val="none" w:sz="0" w:space="0" w:color="auto"/>
        <w:right w:val="none" w:sz="0" w:space="0" w:color="auto"/>
      </w:divBdr>
    </w:div>
    <w:div w:id="911426537">
      <w:bodyDiv w:val="1"/>
      <w:marLeft w:val="0"/>
      <w:marRight w:val="0"/>
      <w:marTop w:val="0"/>
      <w:marBottom w:val="0"/>
      <w:divBdr>
        <w:top w:val="none" w:sz="0" w:space="0" w:color="auto"/>
        <w:left w:val="none" w:sz="0" w:space="0" w:color="auto"/>
        <w:bottom w:val="none" w:sz="0" w:space="0" w:color="auto"/>
        <w:right w:val="none" w:sz="0" w:space="0" w:color="auto"/>
      </w:divBdr>
    </w:div>
    <w:div w:id="928537580">
      <w:bodyDiv w:val="1"/>
      <w:marLeft w:val="0"/>
      <w:marRight w:val="0"/>
      <w:marTop w:val="0"/>
      <w:marBottom w:val="0"/>
      <w:divBdr>
        <w:top w:val="none" w:sz="0" w:space="0" w:color="auto"/>
        <w:left w:val="none" w:sz="0" w:space="0" w:color="auto"/>
        <w:bottom w:val="none" w:sz="0" w:space="0" w:color="auto"/>
        <w:right w:val="none" w:sz="0" w:space="0" w:color="auto"/>
      </w:divBdr>
    </w:div>
    <w:div w:id="938829483">
      <w:bodyDiv w:val="1"/>
      <w:marLeft w:val="0"/>
      <w:marRight w:val="0"/>
      <w:marTop w:val="0"/>
      <w:marBottom w:val="0"/>
      <w:divBdr>
        <w:top w:val="none" w:sz="0" w:space="0" w:color="auto"/>
        <w:left w:val="none" w:sz="0" w:space="0" w:color="auto"/>
        <w:bottom w:val="none" w:sz="0" w:space="0" w:color="auto"/>
        <w:right w:val="none" w:sz="0" w:space="0" w:color="auto"/>
      </w:divBdr>
    </w:div>
    <w:div w:id="939878886">
      <w:bodyDiv w:val="1"/>
      <w:marLeft w:val="0"/>
      <w:marRight w:val="0"/>
      <w:marTop w:val="0"/>
      <w:marBottom w:val="0"/>
      <w:divBdr>
        <w:top w:val="none" w:sz="0" w:space="0" w:color="auto"/>
        <w:left w:val="none" w:sz="0" w:space="0" w:color="auto"/>
        <w:bottom w:val="none" w:sz="0" w:space="0" w:color="auto"/>
        <w:right w:val="none" w:sz="0" w:space="0" w:color="auto"/>
      </w:divBdr>
    </w:div>
    <w:div w:id="960381447">
      <w:bodyDiv w:val="1"/>
      <w:marLeft w:val="0"/>
      <w:marRight w:val="0"/>
      <w:marTop w:val="0"/>
      <w:marBottom w:val="0"/>
      <w:divBdr>
        <w:top w:val="none" w:sz="0" w:space="0" w:color="auto"/>
        <w:left w:val="none" w:sz="0" w:space="0" w:color="auto"/>
        <w:bottom w:val="none" w:sz="0" w:space="0" w:color="auto"/>
        <w:right w:val="none" w:sz="0" w:space="0" w:color="auto"/>
      </w:divBdr>
    </w:div>
    <w:div w:id="968626923">
      <w:bodyDiv w:val="1"/>
      <w:marLeft w:val="0"/>
      <w:marRight w:val="0"/>
      <w:marTop w:val="0"/>
      <w:marBottom w:val="0"/>
      <w:divBdr>
        <w:top w:val="none" w:sz="0" w:space="0" w:color="auto"/>
        <w:left w:val="none" w:sz="0" w:space="0" w:color="auto"/>
        <w:bottom w:val="none" w:sz="0" w:space="0" w:color="auto"/>
        <w:right w:val="none" w:sz="0" w:space="0" w:color="auto"/>
      </w:divBdr>
    </w:div>
    <w:div w:id="980499261">
      <w:bodyDiv w:val="1"/>
      <w:marLeft w:val="0"/>
      <w:marRight w:val="0"/>
      <w:marTop w:val="0"/>
      <w:marBottom w:val="0"/>
      <w:divBdr>
        <w:top w:val="none" w:sz="0" w:space="0" w:color="auto"/>
        <w:left w:val="none" w:sz="0" w:space="0" w:color="auto"/>
        <w:bottom w:val="none" w:sz="0" w:space="0" w:color="auto"/>
        <w:right w:val="none" w:sz="0" w:space="0" w:color="auto"/>
      </w:divBdr>
    </w:div>
    <w:div w:id="987905934">
      <w:bodyDiv w:val="1"/>
      <w:marLeft w:val="0"/>
      <w:marRight w:val="0"/>
      <w:marTop w:val="0"/>
      <w:marBottom w:val="0"/>
      <w:divBdr>
        <w:top w:val="none" w:sz="0" w:space="0" w:color="auto"/>
        <w:left w:val="none" w:sz="0" w:space="0" w:color="auto"/>
        <w:bottom w:val="none" w:sz="0" w:space="0" w:color="auto"/>
        <w:right w:val="none" w:sz="0" w:space="0" w:color="auto"/>
      </w:divBdr>
    </w:div>
    <w:div w:id="990599681">
      <w:bodyDiv w:val="1"/>
      <w:marLeft w:val="0"/>
      <w:marRight w:val="0"/>
      <w:marTop w:val="0"/>
      <w:marBottom w:val="0"/>
      <w:divBdr>
        <w:top w:val="none" w:sz="0" w:space="0" w:color="auto"/>
        <w:left w:val="none" w:sz="0" w:space="0" w:color="auto"/>
        <w:bottom w:val="none" w:sz="0" w:space="0" w:color="auto"/>
        <w:right w:val="none" w:sz="0" w:space="0" w:color="auto"/>
      </w:divBdr>
    </w:div>
    <w:div w:id="1009333256">
      <w:bodyDiv w:val="1"/>
      <w:marLeft w:val="0"/>
      <w:marRight w:val="0"/>
      <w:marTop w:val="0"/>
      <w:marBottom w:val="0"/>
      <w:divBdr>
        <w:top w:val="none" w:sz="0" w:space="0" w:color="auto"/>
        <w:left w:val="none" w:sz="0" w:space="0" w:color="auto"/>
        <w:bottom w:val="none" w:sz="0" w:space="0" w:color="auto"/>
        <w:right w:val="none" w:sz="0" w:space="0" w:color="auto"/>
      </w:divBdr>
    </w:div>
    <w:div w:id="1049652605">
      <w:bodyDiv w:val="1"/>
      <w:marLeft w:val="0"/>
      <w:marRight w:val="0"/>
      <w:marTop w:val="0"/>
      <w:marBottom w:val="0"/>
      <w:divBdr>
        <w:top w:val="none" w:sz="0" w:space="0" w:color="auto"/>
        <w:left w:val="none" w:sz="0" w:space="0" w:color="auto"/>
        <w:bottom w:val="none" w:sz="0" w:space="0" w:color="auto"/>
        <w:right w:val="none" w:sz="0" w:space="0" w:color="auto"/>
      </w:divBdr>
    </w:div>
    <w:div w:id="1054694283">
      <w:bodyDiv w:val="1"/>
      <w:marLeft w:val="0"/>
      <w:marRight w:val="0"/>
      <w:marTop w:val="0"/>
      <w:marBottom w:val="0"/>
      <w:divBdr>
        <w:top w:val="none" w:sz="0" w:space="0" w:color="auto"/>
        <w:left w:val="none" w:sz="0" w:space="0" w:color="auto"/>
        <w:bottom w:val="none" w:sz="0" w:space="0" w:color="auto"/>
        <w:right w:val="none" w:sz="0" w:space="0" w:color="auto"/>
      </w:divBdr>
    </w:div>
    <w:div w:id="1081173094">
      <w:bodyDiv w:val="1"/>
      <w:marLeft w:val="0"/>
      <w:marRight w:val="0"/>
      <w:marTop w:val="0"/>
      <w:marBottom w:val="0"/>
      <w:divBdr>
        <w:top w:val="none" w:sz="0" w:space="0" w:color="auto"/>
        <w:left w:val="none" w:sz="0" w:space="0" w:color="auto"/>
        <w:bottom w:val="none" w:sz="0" w:space="0" w:color="auto"/>
        <w:right w:val="none" w:sz="0" w:space="0" w:color="auto"/>
      </w:divBdr>
    </w:div>
    <w:div w:id="1082096872">
      <w:bodyDiv w:val="1"/>
      <w:marLeft w:val="0"/>
      <w:marRight w:val="0"/>
      <w:marTop w:val="0"/>
      <w:marBottom w:val="0"/>
      <w:divBdr>
        <w:top w:val="none" w:sz="0" w:space="0" w:color="auto"/>
        <w:left w:val="none" w:sz="0" w:space="0" w:color="auto"/>
        <w:bottom w:val="none" w:sz="0" w:space="0" w:color="auto"/>
        <w:right w:val="none" w:sz="0" w:space="0" w:color="auto"/>
      </w:divBdr>
    </w:div>
    <w:div w:id="1092556325">
      <w:bodyDiv w:val="1"/>
      <w:marLeft w:val="0"/>
      <w:marRight w:val="0"/>
      <w:marTop w:val="0"/>
      <w:marBottom w:val="0"/>
      <w:divBdr>
        <w:top w:val="none" w:sz="0" w:space="0" w:color="auto"/>
        <w:left w:val="none" w:sz="0" w:space="0" w:color="auto"/>
        <w:bottom w:val="none" w:sz="0" w:space="0" w:color="auto"/>
        <w:right w:val="none" w:sz="0" w:space="0" w:color="auto"/>
      </w:divBdr>
    </w:div>
    <w:div w:id="1119103867">
      <w:bodyDiv w:val="1"/>
      <w:marLeft w:val="0"/>
      <w:marRight w:val="0"/>
      <w:marTop w:val="0"/>
      <w:marBottom w:val="0"/>
      <w:divBdr>
        <w:top w:val="none" w:sz="0" w:space="0" w:color="auto"/>
        <w:left w:val="none" w:sz="0" w:space="0" w:color="auto"/>
        <w:bottom w:val="none" w:sz="0" w:space="0" w:color="auto"/>
        <w:right w:val="none" w:sz="0" w:space="0" w:color="auto"/>
      </w:divBdr>
    </w:div>
    <w:div w:id="1129974924">
      <w:bodyDiv w:val="1"/>
      <w:marLeft w:val="0"/>
      <w:marRight w:val="0"/>
      <w:marTop w:val="0"/>
      <w:marBottom w:val="0"/>
      <w:divBdr>
        <w:top w:val="none" w:sz="0" w:space="0" w:color="auto"/>
        <w:left w:val="none" w:sz="0" w:space="0" w:color="auto"/>
        <w:bottom w:val="none" w:sz="0" w:space="0" w:color="auto"/>
        <w:right w:val="none" w:sz="0" w:space="0" w:color="auto"/>
      </w:divBdr>
    </w:div>
    <w:div w:id="1179196227">
      <w:bodyDiv w:val="1"/>
      <w:marLeft w:val="0"/>
      <w:marRight w:val="0"/>
      <w:marTop w:val="0"/>
      <w:marBottom w:val="0"/>
      <w:divBdr>
        <w:top w:val="none" w:sz="0" w:space="0" w:color="auto"/>
        <w:left w:val="none" w:sz="0" w:space="0" w:color="auto"/>
        <w:bottom w:val="none" w:sz="0" w:space="0" w:color="auto"/>
        <w:right w:val="none" w:sz="0" w:space="0" w:color="auto"/>
      </w:divBdr>
    </w:div>
    <w:div w:id="1198588838">
      <w:bodyDiv w:val="1"/>
      <w:marLeft w:val="0"/>
      <w:marRight w:val="0"/>
      <w:marTop w:val="0"/>
      <w:marBottom w:val="0"/>
      <w:divBdr>
        <w:top w:val="none" w:sz="0" w:space="0" w:color="auto"/>
        <w:left w:val="none" w:sz="0" w:space="0" w:color="auto"/>
        <w:bottom w:val="none" w:sz="0" w:space="0" w:color="auto"/>
        <w:right w:val="none" w:sz="0" w:space="0" w:color="auto"/>
      </w:divBdr>
    </w:div>
    <w:div w:id="1212839868">
      <w:bodyDiv w:val="1"/>
      <w:marLeft w:val="0"/>
      <w:marRight w:val="0"/>
      <w:marTop w:val="0"/>
      <w:marBottom w:val="0"/>
      <w:divBdr>
        <w:top w:val="none" w:sz="0" w:space="0" w:color="auto"/>
        <w:left w:val="none" w:sz="0" w:space="0" w:color="auto"/>
        <w:bottom w:val="none" w:sz="0" w:space="0" w:color="auto"/>
        <w:right w:val="none" w:sz="0" w:space="0" w:color="auto"/>
      </w:divBdr>
    </w:div>
    <w:div w:id="1213925560">
      <w:bodyDiv w:val="1"/>
      <w:marLeft w:val="0"/>
      <w:marRight w:val="0"/>
      <w:marTop w:val="0"/>
      <w:marBottom w:val="0"/>
      <w:divBdr>
        <w:top w:val="none" w:sz="0" w:space="0" w:color="auto"/>
        <w:left w:val="none" w:sz="0" w:space="0" w:color="auto"/>
        <w:bottom w:val="none" w:sz="0" w:space="0" w:color="auto"/>
        <w:right w:val="none" w:sz="0" w:space="0" w:color="auto"/>
      </w:divBdr>
    </w:div>
    <w:div w:id="1219896439">
      <w:bodyDiv w:val="1"/>
      <w:marLeft w:val="0"/>
      <w:marRight w:val="0"/>
      <w:marTop w:val="0"/>
      <w:marBottom w:val="0"/>
      <w:divBdr>
        <w:top w:val="none" w:sz="0" w:space="0" w:color="auto"/>
        <w:left w:val="none" w:sz="0" w:space="0" w:color="auto"/>
        <w:bottom w:val="none" w:sz="0" w:space="0" w:color="auto"/>
        <w:right w:val="none" w:sz="0" w:space="0" w:color="auto"/>
      </w:divBdr>
    </w:div>
    <w:div w:id="1224295797">
      <w:bodyDiv w:val="1"/>
      <w:marLeft w:val="0"/>
      <w:marRight w:val="0"/>
      <w:marTop w:val="0"/>
      <w:marBottom w:val="0"/>
      <w:divBdr>
        <w:top w:val="none" w:sz="0" w:space="0" w:color="auto"/>
        <w:left w:val="none" w:sz="0" w:space="0" w:color="auto"/>
        <w:bottom w:val="none" w:sz="0" w:space="0" w:color="auto"/>
        <w:right w:val="none" w:sz="0" w:space="0" w:color="auto"/>
      </w:divBdr>
    </w:div>
    <w:div w:id="1254169704">
      <w:bodyDiv w:val="1"/>
      <w:marLeft w:val="0"/>
      <w:marRight w:val="0"/>
      <w:marTop w:val="0"/>
      <w:marBottom w:val="0"/>
      <w:divBdr>
        <w:top w:val="none" w:sz="0" w:space="0" w:color="auto"/>
        <w:left w:val="none" w:sz="0" w:space="0" w:color="auto"/>
        <w:bottom w:val="none" w:sz="0" w:space="0" w:color="auto"/>
        <w:right w:val="none" w:sz="0" w:space="0" w:color="auto"/>
      </w:divBdr>
    </w:div>
    <w:div w:id="1276328874">
      <w:bodyDiv w:val="1"/>
      <w:marLeft w:val="0"/>
      <w:marRight w:val="0"/>
      <w:marTop w:val="0"/>
      <w:marBottom w:val="0"/>
      <w:divBdr>
        <w:top w:val="none" w:sz="0" w:space="0" w:color="auto"/>
        <w:left w:val="none" w:sz="0" w:space="0" w:color="auto"/>
        <w:bottom w:val="none" w:sz="0" w:space="0" w:color="auto"/>
        <w:right w:val="none" w:sz="0" w:space="0" w:color="auto"/>
      </w:divBdr>
    </w:div>
    <w:div w:id="1302465303">
      <w:bodyDiv w:val="1"/>
      <w:marLeft w:val="0"/>
      <w:marRight w:val="0"/>
      <w:marTop w:val="0"/>
      <w:marBottom w:val="0"/>
      <w:divBdr>
        <w:top w:val="none" w:sz="0" w:space="0" w:color="auto"/>
        <w:left w:val="none" w:sz="0" w:space="0" w:color="auto"/>
        <w:bottom w:val="none" w:sz="0" w:space="0" w:color="auto"/>
        <w:right w:val="none" w:sz="0" w:space="0" w:color="auto"/>
      </w:divBdr>
    </w:div>
    <w:div w:id="1310597852">
      <w:bodyDiv w:val="1"/>
      <w:marLeft w:val="0"/>
      <w:marRight w:val="0"/>
      <w:marTop w:val="0"/>
      <w:marBottom w:val="0"/>
      <w:divBdr>
        <w:top w:val="none" w:sz="0" w:space="0" w:color="auto"/>
        <w:left w:val="none" w:sz="0" w:space="0" w:color="auto"/>
        <w:bottom w:val="none" w:sz="0" w:space="0" w:color="auto"/>
        <w:right w:val="none" w:sz="0" w:space="0" w:color="auto"/>
      </w:divBdr>
    </w:div>
    <w:div w:id="1313800575">
      <w:bodyDiv w:val="1"/>
      <w:marLeft w:val="0"/>
      <w:marRight w:val="0"/>
      <w:marTop w:val="0"/>
      <w:marBottom w:val="0"/>
      <w:divBdr>
        <w:top w:val="none" w:sz="0" w:space="0" w:color="auto"/>
        <w:left w:val="none" w:sz="0" w:space="0" w:color="auto"/>
        <w:bottom w:val="none" w:sz="0" w:space="0" w:color="auto"/>
        <w:right w:val="none" w:sz="0" w:space="0" w:color="auto"/>
      </w:divBdr>
    </w:div>
    <w:div w:id="1338734214">
      <w:bodyDiv w:val="1"/>
      <w:marLeft w:val="0"/>
      <w:marRight w:val="0"/>
      <w:marTop w:val="0"/>
      <w:marBottom w:val="0"/>
      <w:divBdr>
        <w:top w:val="none" w:sz="0" w:space="0" w:color="auto"/>
        <w:left w:val="none" w:sz="0" w:space="0" w:color="auto"/>
        <w:bottom w:val="none" w:sz="0" w:space="0" w:color="auto"/>
        <w:right w:val="none" w:sz="0" w:space="0" w:color="auto"/>
      </w:divBdr>
    </w:div>
    <w:div w:id="1354111399">
      <w:bodyDiv w:val="1"/>
      <w:marLeft w:val="0"/>
      <w:marRight w:val="0"/>
      <w:marTop w:val="0"/>
      <w:marBottom w:val="0"/>
      <w:divBdr>
        <w:top w:val="none" w:sz="0" w:space="0" w:color="auto"/>
        <w:left w:val="none" w:sz="0" w:space="0" w:color="auto"/>
        <w:bottom w:val="none" w:sz="0" w:space="0" w:color="auto"/>
        <w:right w:val="none" w:sz="0" w:space="0" w:color="auto"/>
      </w:divBdr>
    </w:div>
    <w:div w:id="1379932802">
      <w:bodyDiv w:val="1"/>
      <w:marLeft w:val="0"/>
      <w:marRight w:val="0"/>
      <w:marTop w:val="0"/>
      <w:marBottom w:val="0"/>
      <w:divBdr>
        <w:top w:val="none" w:sz="0" w:space="0" w:color="auto"/>
        <w:left w:val="none" w:sz="0" w:space="0" w:color="auto"/>
        <w:bottom w:val="none" w:sz="0" w:space="0" w:color="auto"/>
        <w:right w:val="none" w:sz="0" w:space="0" w:color="auto"/>
      </w:divBdr>
    </w:div>
    <w:div w:id="1380009465">
      <w:bodyDiv w:val="1"/>
      <w:marLeft w:val="0"/>
      <w:marRight w:val="0"/>
      <w:marTop w:val="0"/>
      <w:marBottom w:val="0"/>
      <w:divBdr>
        <w:top w:val="none" w:sz="0" w:space="0" w:color="auto"/>
        <w:left w:val="none" w:sz="0" w:space="0" w:color="auto"/>
        <w:bottom w:val="none" w:sz="0" w:space="0" w:color="auto"/>
        <w:right w:val="none" w:sz="0" w:space="0" w:color="auto"/>
      </w:divBdr>
    </w:div>
    <w:div w:id="1392071313">
      <w:bodyDiv w:val="1"/>
      <w:marLeft w:val="0"/>
      <w:marRight w:val="0"/>
      <w:marTop w:val="0"/>
      <w:marBottom w:val="0"/>
      <w:divBdr>
        <w:top w:val="none" w:sz="0" w:space="0" w:color="auto"/>
        <w:left w:val="none" w:sz="0" w:space="0" w:color="auto"/>
        <w:bottom w:val="none" w:sz="0" w:space="0" w:color="auto"/>
        <w:right w:val="none" w:sz="0" w:space="0" w:color="auto"/>
      </w:divBdr>
    </w:div>
    <w:div w:id="1396972056">
      <w:bodyDiv w:val="1"/>
      <w:marLeft w:val="0"/>
      <w:marRight w:val="0"/>
      <w:marTop w:val="0"/>
      <w:marBottom w:val="0"/>
      <w:divBdr>
        <w:top w:val="none" w:sz="0" w:space="0" w:color="auto"/>
        <w:left w:val="none" w:sz="0" w:space="0" w:color="auto"/>
        <w:bottom w:val="none" w:sz="0" w:space="0" w:color="auto"/>
        <w:right w:val="none" w:sz="0" w:space="0" w:color="auto"/>
      </w:divBdr>
    </w:div>
    <w:div w:id="1398476839">
      <w:bodyDiv w:val="1"/>
      <w:marLeft w:val="0"/>
      <w:marRight w:val="0"/>
      <w:marTop w:val="0"/>
      <w:marBottom w:val="0"/>
      <w:divBdr>
        <w:top w:val="none" w:sz="0" w:space="0" w:color="auto"/>
        <w:left w:val="none" w:sz="0" w:space="0" w:color="auto"/>
        <w:bottom w:val="none" w:sz="0" w:space="0" w:color="auto"/>
        <w:right w:val="none" w:sz="0" w:space="0" w:color="auto"/>
      </w:divBdr>
    </w:div>
    <w:div w:id="1401370786">
      <w:bodyDiv w:val="1"/>
      <w:marLeft w:val="0"/>
      <w:marRight w:val="0"/>
      <w:marTop w:val="0"/>
      <w:marBottom w:val="0"/>
      <w:divBdr>
        <w:top w:val="none" w:sz="0" w:space="0" w:color="auto"/>
        <w:left w:val="none" w:sz="0" w:space="0" w:color="auto"/>
        <w:bottom w:val="none" w:sz="0" w:space="0" w:color="auto"/>
        <w:right w:val="none" w:sz="0" w:space="0" w:color="auto"/>
      </w:divBdr>
    </w:div>
    <w:div w:id="1404599529">
      <w:bodyDiv w:val="1"/>
      <w:marLeft w:val="0"/>
      <w:marRight w:val="0"/>
      <w:marTop w:val="0"/>
      <w:marBottom w:val="0"/>
      <w:divBdr>
        <w:top w:val="none" w:sz="0" w:space="0" w:color="auto"/>
        <w:left w:val="none" w:sz="0" w:space="0" w:color="auto"/>
        <w:bottom w:val="none" w:sz="0" w:space="0" w:color="auto"/>
        <w:right w:val="none" w:sz="0" w:space="0" w:color="auto"/>
      </w:divBdr>
    </w:div>
    <w:div w:id="1468015786">
      <w:bodyDiv w:val="1"/>
      <w:marLeft w:val="0"/>
      <w:marRight w:val="0"/>
      <w:marTop w:val="0"/>
      <w:marBottom w:val="0"/>
      <w:divBdr>
        <w:top w:val="none" w:sz="0" w:space="0" w:color="auto"/>
        <w:left w:val="none" w:sz="0" w:space="0" w:color="auto"/>
        <w:bottom w:val="none" w:sz="0" w:space="0" w:color="auto"/>
        <w:right w:val="none" w:sz="0" w:space="0" w:color="auto"/>
      </w:divBdr>
    </w:div>
    <w:div w:id="1475636362">
      <w:bodyDiv w:val="1"/>
      <w:marLeft w:val="0"/>
      <w:marRight w:val="0"/>
      <w:marTop w:val="0"/>
      <w:marBottom w:val="0"/>
      <w:divBdr>
        <w:top w:val="none" w:sz="0" w:space="0" w:color="auto"/>
        <w:left w:val="none" w:sz="0" w:space="0" w:color="auto"/>
        <w:bottom w:val="none" w:sz="0" w:space="0" w:color="auto"/>
        <w:right w:val="none" w:sz="0" w:space="0" w:color="auto"/>
      </w:divBdr>
    </w:div>
    <w:div w:id="1488016795">
      <w:bodyDiv w:val="1"/>
      <w:marLeft w:val="0"/>
      <w:marRight w:val="0"/>
      <w:marTop w:val="0"/>
      <w:marBottom w:val="0"/>
      <w:divBdr>
        <w:top w:val="none" w:sz="0" w:space="0" w:color="auto"/>
        <w:left w:val="none" w:sz="0" w:space="0" w:color="auto"/>
        <w:bottom w:val="none" w:sz="0" w:space="0" w:color="auto"/>
        <w:right w:val="none" w:sz="0" w:space="0" w:color="auto"/>
      </w:divBdr>
    </w:div>
    <w:div w:id="1501459833">
      <w:bodyDiv w:val="1"/>
      <w:marLeft w:val="0"/>
      <w:marRight w:val="0"/>
      <w:marTop w:val="0"/>
      <w:marBottom w:val="0"/>
      <w:divBdr>
        <w:top w:val="none" w:sz="0" w:space="0" w:color="auto"/>
        <w:left w:val="none" w:sz="0" w:space="0" w:color="auto"/>
        <w:bottom w:val="none" w:sz="0" w:space="0" w:color="auto"/>
        <w:right w:val="none" w:sz="0" w:space="0" w:color="auto"/>
      </w:divBdr>
    </w:div>
    <w:div w:id="1532458245">
      <w:bodyDiv w:val="1"/>
      <w:marLeft w:val="0"/>
      <w:marRight w:val="0"/>
      <w:marTop w:val="0"/>
      <w:marBottom w:val="0"/>
      <w:divBdr>
        <w:top w:val="none" w:sz="0" w:space="0" w:color="auto"/>
        <w:left w:val="none" w:sz="0" w:space="0" w:color="auto"/>
        <w:bottom w:val="none" w:sz="0" w:space="0" w:color="auto"/>
        <w:right w:val="none" w:sz="0" w:space="0" w:color="auto"/>
      </w:divBdr>
    </w:div>
    <w:div w:id="1553271385">
      <w:bodyDiv w:val="1"/>
      <w:marLeft w:val="0"/>
      <w:marRight w:val="0"/>
      <w:marTop w:val="0"/>
      <w:marBottom w:val="0"/>
      <w:divBdr>
        <w:top w:val="none" w:sz="0" w:space="0" w:color="auto"/>
        <w:left w:val="none" w:sz="0" w:space="0" w:color="auto"/>
        <w:bottom w:val="none" w:sz="0" w:space="0" w:color="auto"/>
        <w:right w:val="none" w:sz="0" w:space="0" w:color="auto"/>
      </w:divBdr>
    </w:div>
    <w:div w:id="1555505793">
      <w:bodyDiv w:val="1"/>
      <w:marLeft w:val="0"/>
      <w:marRight w:val="0"/>
      <w:marTop w:val="0"/>
      <w:marBottom w:val="0"/>
      <w:divBdr>
        <w:top w:val="none" w:sz="0" w:space="0" w:color="auto"/>
        <w:left w:val="none" w:sz="0" w:space="0" w:color="auto"/>
        <w:bottom w:val="none" w:sz="0" w:space="0" w:color="auto"/>
        <w:right w:val="none" w:sz="0" w:space="0" w:color="auto"/>
      </w:divBdr>
    </w:div>
    <w:div w:id="1562980242">
      <w:bodyDiv w:val="1"/>
      <w:marLeft w:val="0"/>
      <w:marRight w:val="0"/>
      <w:marTop w:val="0"/>
      <w:marBottom w:val="0"/>
      <w:divBdr>
        <w:top w:val="none" w:sz="0" w:space="0" w:color="auto"/>
        <w:left w:val="none" w:sz="0" w:space="0" w:color="auto"/>
        <w:bottom w:val="none" w:sz="0" w:space="0" w:color="auto"/>
        <w:right w:val="none" w:sz="0" w:space="0" w:color="auto"/>
      </w:divBdr>
    </w:div>
    <w:div w:id="1569147064">
      <w:bodyDiv w:val="1"/>
      <w:marLeft w:val="0"/>
      <w:marRight w:val="0"/>
      <w:marTop w:val="0"/>
      <w:marBottom w:val="0"/>
      <w:divBdr>
        <w:top w:val="none" w:sz="0" w:space="0" w:color="auto"/>
        <w:left w:val="none" w:sz="0" w:space="0" w:color="auto"/>
        <w:bottom w:val="none" w:sz="0" w:space="0" w:color="auto"/>
        <w:right w:val="none" w:sz="0" w:space="0" w:color="auto"/>
      </w:divBdr>
    </w:div>
    <w:div w:id="1585988565">
      <w:bodyDiv w:val="1"/>
      <w:marLeft w:val="0"/>
      <w:marRight w:val="0"/>
      <w:marTop w:val="0"/>
      <w:marBottom w:val="0"/>
      <w:divBdr>
        <w:top w:val="none" w:sz="0" w:space="0" w:color="auto"/>
        <w:left w:val="none" w:sz="0" w:space="0" w:color="auto"/>
        <w:bottom w:val="none" w:sz="0" w:space="0" w:color="auto"/>
        <w:right w:val="none" w:sz="0" w:space="0" w:color="auto"/>
      </w:divBdr>
    </w:div>
    <w:div w:id="1604419361">
      <w:bodyDiv w:val="1"/>
      <w:marLeft w:val="0"/>
      <w:marRight w:val="0"/>
      <w:marTop w:val="0"/>
      <w:marBottom w:val="0"/>
      <w:divBdr>
        <w:top w:val="none" w:sz="0" w:space="0" w:color="auto"/>
        <w:left w:val="none" w:sz="0" w:space="0" w:color="auto"/>
        <w:bottom w:val="none" w:sz="0" w:space="0" w:color="auto"/>
        <w:right w:val="none" w:sz="0" w:space="0" w:color="auto"/>
      </w:divBdr>
    </w:div>
    <w:div w:id="1606689878">
      <w:bodyDiv w:val="1"/>
      <w:marLeft w:val="0"/>
      <w:marRight w:val="0"/>
      <w:marTop w:val="0"/>
      <w:marBottom w:val="0"/>
      <w:divBdr>
        <w:top w:val="none" w:sz="0" w:space="0" w:color="auto"/>
        <w:left w:val="none" w:sz="0" w:space="0" w:color="auto"/>
        <w:bottom w:val="none" w:sz="0" w:space="0" w:color="auto"/>
        <w:right w:val="none" w:sz="0" w:space="0" w:color="auto"/>
      </w:divBdr>
    </w:div>
    <w:div w:id="1607419500">
      <w:bodyDiv w:val="1"/>
      <w:marLeft w:val="0"/>
      <w:marRight w:val="0"/>
      <w:marTop w:val="0"/>
      <w:marBottom w:val="0"/>
      <w:divBdr>
        <w:top w:val="none" w:sz="0" w:space="0" w:color="auto"/>
        <w:left w:val="none" w:sz="0" w:space="0" w:color="auto"/>
        <w:bottom w:val="none" w:sz="0" w:space="0" w:color="auto"/>
        <w:right w:val="none" w:sz="0" w:space="0" w:color="auto"/>
      </w:divBdr>
    </w:div>
    <w:div w:id="1623656904">
      <w:bodyDiv w:val="1"/>
      <w:marLeft w:val="0"/>
      <w:marRight w:val="0"/>
      <w:marTop w:val="0"/>
      <w:marBottom w:val="0"/>
      <w:divBdr>
        <w:top w:val="none" w:sz="0" w:space="0" w:color="auto"/>
        <w:left w:val="none" w:sz="0" w:space="0" w:color="auto"/>
        <w:bottom w:val="none" w:sz="0" w:space="0" w:color="auto"/>
        <w:right w:val="none" w:sz="0" w:space="0" w:color="auto"/>
      </w:divBdr>
    </w:div>
    <w:div w:id="1636449338">
      <w:bodyDiv w:val="1"/>
      <w:marLeft w:val="0"/>
      <w:marRight w:val="0"/>
      <w:marTop w:val="0"/>
      <w:marBottom w:val="0"/>
      <w:divBdr>
        <w:top w:val="none" w:sz="0" w:space="0" w:color="auto"/>
        <w:left w:val="none" w:sz="0" w:space="0" w:color="auto"/>
        <w:bottom w:val="none" w:sz="0" w:space="0" w:color="auto"/>
        <w:right w:val="none" w:sz="0" w:space="0" w:color="auto"/>
      </w:divBdr>
    </w:div>
    <w:div w:id="1659847280">
      <w:bodyDiv w:val="1"/>
      <w:marLeft w:val="0"/>
      <w:marRight w:val="0"/>
      <w:marTop w:val="0"/>
      <w:marBottom w:val="0"/>
      <w:divBdr>
        <w:top w:val="none" w:sz="0" w:space="0" w:color="auto"/>
        <w:left w:val="none" w:sz="0" w:space="0" w:color="auto"/>
        <w:bottom w:val="none" w:sz="0" w:space="0" w:color="auto"/>
        <w:right w:val="none" w:sz="0" w:space="0" w:color="auto"/>
      </w:divBdr>
    </w:div>
    <w:div w:id="1693071517">
      <w:bodyDiv w:val="1"/>
      <w:marLeft w:val="0"/>
      <w:marRight w:val="0"/>
      <w:marTop w:val="0"/>
      <w:marBottom w:val="0"/>
      <w:divBdr>
        <w:top w:val="none" w:sz="0" w:space="0" w:color="auto"/>
        <w:left w:val="none" w:sz="0" w:space="0" w:color="auto"/>
        <w:bottom w:val="none" w:sz="0" w:space="0" w:color="auto"/>
        <w:right w:val="none" w:sz="0" w:space="0" w:color="auto"/>
      </w:divBdr>
    </w:div>
    <w:div w:id="1695031114">
      <w:bodyDiv w:val="1"/>
      <w:marLeft w:val="0"/>
      <w:marRight w:val="0"/>
      <w:marTop w:val="0"/>
      <w:marBottom w:val="0"/>
      <w:divBdr>
        <w:top w:val="none" w:sz="0" w:space="0" w:color="auto"/>
        <w:left w:val="none" w:sz="0" w:space="0" w:color="auto"/>
        <w:bottom w:val="none" w:sz="0" w:space="0" w:color="auto"/>
        <w:right w:val="none" w:sz="0" w:space="0" w:color="auto"/>
      </w:divBdr>
    </w:div>
    <w:div w:id="1718816947">
      <w:bodyDiv w:val="1"/>
      <w:marLeft w:val="0"/>
      <w:marRight w:val="0"/>
      <w:marTop w:val="0"/>
      <w:marBottom w:val="0"/>
      <w:divBdr>
        <w:top w:val="none" w:sz="0" w:space="0" w:color="auto"/>
        <w:left w:val="none" w:sz="0" w:space="0" w:color="auto"/>
        <w:bottom w:val="none" w:sz="0" w:space="0" w:color="auto"/>
        <w:right w:val="none" w:sz="0" w:space="0" w:color="auto"/>
      </w:divBdr>
    </w:div>
    <w:div w:id="1723945521">
      <w:bodyDiv w:val="1"/>
      <w:marLeft w:val="0"/>
      <w:marRight w:val="0"/>
      <w:marTop w:val="0"/>
      <w:marBottom w:val="0"/>
      <w:divBdr>
        <w:top w:val="none" w:sz="0" w:space="0" w:color="auto"/>
        <w:left w:val="none" w:sz="0" w:space="0" w:color="auto"/>
        <w:bottom w:val="none" w:sz="0" w:space="0" w:color="auto"/>
        <w:right w:val="none" w:sz="0" w:space="0" w:color="auto"/>
      </w:divBdr>
    </w:div>
    <w:div w:id="1785727288">
      <w:bodyDiv w:val="1"/>
      <w:marLeft w:val="0"/>
      <w:marRight w:val="0"/>
      <w:marTop w:val="0"/>
      <w:marBottom w:val="0"/>
      <w:divBdr>
        <w:top w:val="none" w:sz="0" w:space="0" w:color="auto"/>
        <w:left w:val="none" w:sz="0" w:space="0" w:color="auto"/>
        <w:bottom w:val="none" w:sz="0" w:space="0" w:color="auto"/>
        <w:right w:val="none" w:sz="0" w:space="0" w:color="auto"/>
      </w:divBdr>
    </w:div>
    <w:div w:id="1797945644">
      <w:bodyDiv w:val="1"/>
      <w:marLeft w:val="0"/>
      <w:marRight w:val="0"/>
      <w:marTop w:val="0"/>
      <w:marBottom w:val="0"/>
      <w:divBdr>
        <w:top w:val="none" w:sz="0" w:space="0" w:color="auto"/>
        <w:left w:val="none" w:sz="0" w:space="0" w:color="auto"/>
        <w:bottom w:val="none" w:sz="0" w:space="0" w:color="auto"/>
        <w:right w:val="none" w:sz="0" w:space="0" w:color="auto"/>
      </w:divBdr>
    </w:div>
    <w:div w:id="1833641452">
      <w:bodyDiv w:val="1"/>
      <w:marLeft w:val="0"/>
      <w:marRight w:val="0"/>
      <w:marTop w:val="0"/>
      <w:marBottom w:val="0"/>
      <w:divBdr>
        <w:top w:val="none" w:sz="0" w:space="0" w:color="auto"/>
        <w:left w:val="none" w:sz="0" w:space="0" w:color="auto"/>
        <w:bottom w:val="none" w:sz="0" w:space="0" w:color="auto"/>
        <w:right w:val="none" w:sz="0" w:space="0" w:color="auto"/>
      </w:divBdr>
    </w:div>
    <w:div w:id="1871647502">
      <w:bodyDiv w:val="1"/>
      <w:marLeft w:val="0"/>
      <w:marRight w:val="0"/>
      <w:marTop w:val="0"/>
      <w:marBottom w:val="0"/>
      <w:divBdr>
        <w:top w:val="none" w:sz="0" w:space="0" w:color="auto"/>
        <w:left w:val="none" w:sz="0" w:space="0" w:color="auto"/>
        <w:bottom w:val="none" w:sz="0" w:space="0" w:color="auto"/>
        <w:right w:val="none" w:sz="0" w:space="0" w:color="auto"/>
      </w:divBdr>
    </w:div>
    <w:div w:id="1888178442">
      <w:bodyDiv w:val="1"/>
      <w:marLeft w:val="0"/>
      <w:marRight w:val="0"/>
      <w:marTop w:val="0"/>
      <w:marBottom w:val="0"/>
      <w:divBdr>
        <w:top w:val="none" w:sz="0" w:space="0" w:color="auto"/>
        <w:left w:val="none" w:sz="0" w:space="0" w:color="auto"/>
        <w:bottom w:val="none" w:sz="0" w:space="0" w:color="auto"/>
        <w:right w:val="none" w:sz="0" w:space="0" w:color="auto"/>
      </w:divBdr>
    </w:div>
    <w:div w:id="1909606235">
      <w:bodyDiv w:val="1"/>
      <w:marLeft w:val="0"/>
      <w:marRight w:val="0"/>
      <w:marTop w:val="0"/>
      <w:marBottom w:val="0"/>
      <w:divBdr>
        <w:top w:val="none" w:sz="0" w:space="0" w:color="auto"/>
        <w:left w:val="none" w:sz="0" w:space="0" w:color="auto"/>
        <w:bottom w:val="none" w:sz="0" w:space="0" w:color="auto"/>
        <w:right w:val="none" w:sz="0" w:space="0" w:color="auto"/>
      </w:divBdr>
    </w:div>
    <w:div w:id="1928147259">
      <w:bodyDiv w:val="1"/>
      <w:marLeft w:val="0"/>
      <w:marRight w:val="0"/>
      <w:marTop w:val="0"/>
      <w:marBottom w:val="0"/>
      <w:divBdr>
        <w:top w:val="none" w:sz="0" w:space="0" w:color="auto"/>
        <w:left w:val="none" w:sz="0" w:space="0" w:color="auto"/>
        <w:bottom w:val="none" w:sz="0" w:space="0" w:color="auto"/>
        <w:right w:val="none" w:sz="0" w:space="0" w:color="auto"/>
      </w:divBdr>
    </w:div>
    <w:div w:id="1988702590">
      <w:bodyDiv w:val="1"/>
      <w:marLeft w:val="0"/>
      <w:marRight w:val="0"/>
      <w:marTop w:val="0"/>
      <w:marBottom w:val="0"/>
      <w:divBdr>
        <w:top w:val="none" w:sz="0" w:space="0" w:color="auto"/>
        <w:left w:val="none" w:sz="0" w:space="0" w:color="auto"/>
        <w:bottom w:val="none" w:sz="0" w:space="0" w:color="auto"/>
        <w:right w:val="none" w:sz="0" w:space="0" w:color="auto"/>
      </w:divBdr>
    </w:div>
    <w:div w:id="1991589759">
      <w:bodyDiv w:val="1"/>
      <w:marLeft w:val="0"/>
      <w:marRight w:val="0"/>
      <w:marTop w:val="0"/>
      <w:marBottom w:val="0"/>
      <w:divBdr>
        <w:top w:val="none" w:sz="0" w:space="0" w:color="auto"/>
        <w:left w:val="none" w:sz="0" w:space="0" w:color="auto"/>
        <w:bottom w:val="none" w:sz="0" w:space="0" w:color="auto"/>
        <w:right w:val="none" w:sz="0" w:space="0" w:color="auto"/>
      </w:divBdr>
    </w:div>
    <w:div w:id="1992637299">
      <w:bodyDiv w:val="1"/>
      <w:marLeft w:val="0"/>
      <w:marRight w:val="0"/>
      <w:marTop w:val="0"/>
      <w:marBottom w:val="0"/>
      <w:divBdr>
        <w:top w:val="none" w:sz="0" w:space="0" w:color="auto"/>
        <w:left w:val="none" w:sz="0" w:space="0" w:color="auto"/>
        <w:bottom w:val="none" w:sz="0" w:space="0" w:color="auto"/>
        <w:right w:val="none" w:sz="0" w:space="0" w:color="auto"/>
      </w:divBdr>
    </w:div>
    <w:div w:id="1995403450">
      <w:bodyDiv w:val="1"/>
      <w:marLeft w:val="0"/>
      <w:marRight w:val="0"/>
      <w:marTop w:val="0"/>
      <w:marBottom w:val="0"/>
      <w:divBdr>
        <w:top w:val="none" w:sz="0" w:space="0" w:color="auto"/>
        <w:left w:val="none" w:sz="0" w:space="0" w:color="auto"/>
        <w:bottom w:val="none" w:sz="0" w:space="0" w:color="auto"/>
        <w:right w:val="none" w:sz="0" w:space="0" w:color="auto"/>
      </w:divBdr>
    </w:div>
    <w:div w:id="2008248638">
      <w:bodyDiv w:val="1"/>
      <w:marLeft w:val="0"/>
      <w:marRight w:val="0"/>
      <w:marTop w:val="0"/>
      <w:marBottom w:val="0"/>
      <w:divBdr>
        <w:top w:val="none" w:sz="0" w:space="0" w:color="auto"/>
        <w:left w:val="none" w:sz="0" w:space="0" w:color="auto"/>
        <w:bottom w:val="none" w:sz="0" w:space="0" w:color="auto"/>
        <w:right w:val="none" w:sz="0" w:space="0" w:color="auto"/>
      </w:divBdr>
    </w:div>
    <w:div w:id="2015565255">
      <w:bodyDiv w:val="1"/>
      <w:marLeft w:val="0"/>
      <w:marRight w:val="0"/>
      <w:marTop w:val="0"/>
      <w:marBottom w:val="0"/>
      <w:divBdr>
        <w:top w:val="none" w:sz="0" w:space="0" w:color="auto"/>
        <w:left w:val="none" w:sz="0" w:space="0" w:color="auto"/>
        <w:bottom w:val="none" w:sz="0" w:space="0" w:color="auto"/>
        <w:right w:val="none" w:sz="0" w:space="0" w:color="auto"/>
      </w:divBdr>
    </w:div>
    <w:div w:id="2051880995">
      <w:bodyDiv w:val="1"/>
      <w:marLeft w:val="0"/>
      <w:marRight w:val="0"/>
      <w:marTop w:val="0"/>
      <w:marBottom w:val="0"/>
      <w:divBdr>
        <w:top w:val="none" w:sz="0" w:space="0" w:color="auto"/>
        <w:left w:val="none" w:sz="0" w:space="0" w:color="auto"/>
        <w:bottom w:val="none" w:sz="0" w:space="0" w:color="auto"/>
        <w:right w:val="none" w:sz="0" w:space="0" w:color="auto"/>
      </w:divBdr>
    </w:div>
    <w:div w:id="2068067674">
      <w:bodyDiv w:val="1"/>
      <w:marLeft w:val="0"/>
      <w:marRight w:val="0"/>
      <w:marTop w:val="0"/>
      <w:marBottom w:val="0"/>
      <w:divBdr>
        <w:top w:val="none" w:sz="0" w:space="0" w:color="auto"/>
        <w:left w:val="none" w:sz="0" w:space="0" w:color="auto"/>
        <w:bottom w:val="none" w:sz="0" w:space="0" w:color="auto"/>
        <w:right w:val="none" w:sz="0" w:space="0" w:color="auto"/>
      </w:divBdr>
    </w:div>
    <w:div w:id="2118407276">
      <w:bodyDiv w:val="1"/>
      <w:marLeft w:val="0"/>
      <w:marRight w:val="0"/>
      <w:marTop w:val="0"/>
      <w:marBottom w:val="0"/>
      <w:divBdr>
        <w:top w:val="none" w:sz="0" w:space="0" w:color="auto"/>
        <w:left w:val="none" w:sz="0" w:space="0" w:color="auto"/>
        <w:bottom w:val="none" w:sz="0" w:space="0" w:color="auto"/>
        <w:right w:val="none" w:sz="0" w:space="0" w:color="auto"/>
      </w:divBdr>
    </w:div>
    <w:div w:id="2128111680">
      <w:bodyDiv w:val="1"/>
      <w:marLeft w:val="0"/>
      <w:marRight w:val="0"/>
      <w:marTop w:val="0"/>
      <w:marBottom w:val="0"/>
      <w:divBdr>
        <w:top w:val="none" w:sz="0" w:space="0" w:color="auto"/>
        <w:left w:val="none" w:sz="0" w:space="0" w:color="auto"/>
        <w:bottom w:val="none" w:sz="0" w:space="0" w:color="auto"/>
        <w:right w:val="none" w:sz="0" w:space="0" w:color="auto"/>
      </w:divBdr>
    </w:div>
    <w:div w:id="2131389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783F89-28F4-4A80-9BB7-0DBA507A96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852</TotalTime>
  <Pages>27</Pages>
  <Words>8138</Words>
  <Characters>48831</Characters>
  <Application>Microsoft Office Word</Application>
  <DocSecurity>0</DocSecurity>
  <Lines>406</Lines>
  <Paragraphs>113</Paragraphs>
  <ScaleCrop>false</ScaleCrop>
  <HeadingPairs>
    <vt:vector size="2" baseType="variant">
      <vt:variant>
        <vt:lpstr>Tytuł</vt:lpstr>
      </vt:variant>
      <vt:variant>
        <vt:i4>1</vt:i4>
      </vt:variant>
    </vt:vector>
  </HeadingPairs>
  <TitlesOfParts>
    <vt:vector size="1" baseType="lpstr">
      <vt:lpstr/>
    </vt:vector>
  </TitlesOfParts>
  <Company>Microsoft</Company>
  <LinksUpToDate>false</LinksUpToDate>
  <CharactersWithSpaces>56856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mzk1</dc:creator>
  <cp:keywords/>
  <dc:description/>
  <cp:lastModifiedBy>User</cp:lastModifiedBy>
  <cp:revision>3</cp:revision>
  <cp:lastPrinted>2025-04-12T10:51:00Z</cp:lastPrinted>
  <dcterms:created xsi:type="dcterms:W3CDTF">2025-02-26T13:42:00Z</dcterms:created>
  <dcterms:modified xsi:type="dcterms:W3CDTF">2025-04-12T10:51:00Z</dcterms:modified>
</cp:coreProperties>
</file>